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4A0" w:firstRow="1" w:lastRow="0" w:firstColumn="1" w:lastColumn="0" w:noHBand="0" w:noVBand="1"/>
      </w:tblPr>
      <w:tblGrid>
        <w:gridCol w:w="4402"/>
        <w:gridCol w:w="5555"/>
      </w:tblGrid>
      <w:tr w:rsidR="00B761C8" w:rsidRPr="00435705" w:rsidTr="00793962">
        <w:trPr>
          <w:jc w:val="center"/>
        </w:trPr>
        <w:tc>
          <w:tcPr>
            <w:tcW w:w="4402" w:type="dxa"/>
          </w:tcPr>
          <w:p w:rsidR="005278AE" w:rsidRPr="00435705" w:rsidRDefault="005278AE" w:rsidP="00793962">
            <w:pPr>
              <w:pStyle w:val="Heading3"/>
              <w:rPr>
                <w:b w:val="0"/>
                <w:noProof/>
                <w:color w:val="auto"/>
                <w:sz w:val="24"/>
                <w:szCs w:val="24"/>
              </w:rPr>
            </w:pPr>
            <w:r w:rsidRPr="00435705">
              <w:rPr>
                <w:b w:val="0"/>
                <w:noProof/>
                <w:color w:val="auto"/>
                <w:sz w:val="24"/>
                <w:szCs w:val="24"/>
              </w:rPr>
              <w:t>ỦY BAN NHÂN DÂN</w:t>
            </w:r>
          </w:p>
          <w:p w:rsidR="005278AE" w:rsidRPr="00435705" w:rsidRDefault="005278AE" w:rsidP="00793962">
            <w:pPr>
              <w:pStyle w:val="Heading3"/>
              <w:rPr>
                <w:b w:val="0"/>
                <w:noProof/>
                <w:color w:val="auto"/>
                <w:sz w:val="24"/>
                <w:szCs w:val="24"/>
              </w:rPr>
            </w:pPr>
            <w:r w:rsidRPr="00435705">
              <w:rPr>
                <w:b w:val="0"/>
                <w:noProof/>
                <w:color w:val="auto"/>
                <w:sz w:val="24"/>
                <w:szCs w:val="24"/>
              </w:rPr>
              <w:t>THÀNH PHỐ HỒ CHÍ MINH</w:t>
            </w:r>
          </w:p>
          <w:p w:rsidR="005278AE" w:rsidRPr="00435705" w:rsidRDefault="005278AE" w:rsidP="00793962">
            <w:pPr>
              <w:spacing w:after="0"/>
              <w:ind w:firstLine="0"/>
              <w:jc w:val="center"/>
              <w:rPr>
                <w:b/>
                <w:color w:val="auto"/>
                <w:sz w:val="24"/>
                <w:szCs w:val="24"/>
              </w:rPr>
            </w:pPr>
            <w:r w:rsidRPr="00435705">
              <w:rPr>
                <w:b/>
                <w:color w:val="auto"/>
                <w:sz w:val="24"/>
                <w:szCs w:val="24"/>
              </w:rPr>
              <w:t>THANH TRA THÀNH PHỐ</w:t>
            </w:r>
          </w:p>
          <w:p w:rsidR="005278AE" w:rsidRPr="00435705" w:rsidRDefault="005278AE" w:rsidP="00315298">
            <w:pPr>
              <w:spacing w:after="0"/>
              <w:ind w:firstLine="0"/>
              <w:jc w:val="center"/>
              <w:rPr>
                <w:color w:val="auto"/>
                <w:sz w:val="24"/>
                <w:szCs w:val="24"/>
                <w:vertAlign w:val="superscript"/>
              </w:rPr>
            </w:pPr>
            <w:r w:rsidRPr="00435705">
              <w:rPr>
                <w:color w:val="auto"/>
                <w:sz w:val="24"/>
                <w:szCs w:val="24"/>
                <w:vertAlign w:val="superscript"/>
              </w:rPr>
              <w:t>_____________</w:t>
            </w:r>
          </w:p>
        </w:tc>
        <w:tc>
          <w:tcPr>
            <w:tcW w:w="5555" w:type="dxa"/>
          </w:tcPr>
          <w:p w:rsidR="00823350" w:rsidRPr="00435705" w:rsidRDefault="00823350" w:rsidP="00823350">
            <w:pPr>
              <w:spacing w:after="0"/>
              <w:ind w:firstLine="0"/>
              <w:jc w:val="center"/>
              <w:rPr>
                <w:b/>
                <w:bCs/>
                <w:color w:val="auto"/>
                <w:sz w:val="26"/>
              </w:rPr>
            </w:pPr>
            <w:r w:rsidRPr="00435705">
              <w:rPr>
                <w:b/>
                <w:bCs/>
                <w:color w:val="auto"/>
                <w:sz w:val="24"/>
              </w:rPr>
              <w:t>CỘNG HÒA XÃ HỘI CHỦ NGHĨA VIỆT NAM</w:t>
            </w:r>
          </w:p>
          <w:p w:rsidR="00823350" w:rsidRPr="00435705" w:rsidRDefault="00823350" w:rsidP="00823350">
            <w:pPr>
              <w:spacing w:after="0"/>
              <w:ind w:firstLine="0"/>
              <w:jc w:val="center"/>
              <w:rPr>
                <w:b/>
                <w:bCs/>
                <w:color w:val="auto"/>
                <w:sz w:val="26"/>
              </w:rPr>
            </w:pPr>
            <w:r w:rsidRPr="00435705">
              <w:rPr>
                <w:b/>
                <w:bCs/>
                <w:color w:val="auto"/>
                <w:sz w:val="26"/>
              </w:rPr>
              <w:t>Độc lập - Tự do - Hạnh phúc</w:t>
            </w:r>
          </w:p>
          <w:p w:rsidR="005278AE" w:rsidRPr="00435705" w:rsidRDefault="007E38A6" w:rsidP="00315298">
            <w:pPr>
              <w:spacing w:after="0"/>
              <w:ind w:firstLine="0"/>
              <w:rPr>
                <w:bCs/>
                <w:color w:val="auto"/>
                <w:sz w:val="24"/>
              </w:rPr>
            </w:pPr>
            <w:r>
              <w:rPr>
                <w:bCs/>
                <w:noProof/>
                <w:color w:val="auto"/>
                <w:sz w:val="24"/>
              </w:rPr>
              <w:pict>
                <v:line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1pt,1.6pt" to="212.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" strokecolor="black [3213]"/>
              </w:pict>
            </w:r>
          </w:p>
        </w:tc>
      </w:tr>
    </w:tbl>
    <w:p w:rsidR="00B761C8" w:rsidRPr="00435705" w:rsidRDefault="00B761C8" w:rsidP="00B761C8">
      <w:pPr>
        <w:spacing w:after="0"/>
        <w:ind w:firstLine="0"/>
        <w:rPr>
          <w:color w:val="auto"/>
        </w:rPr>
      </w:pPr>
    </w:p>
    <w:p w:rsidR="001A0E92" w:rsidRDefault="001A0E92" w:rsidP="00B761C8">
      <w:pPr>
        <w:spacing w:after="0"/>
        <w:ind w:firstLine="0"/>
        <w:jc w:val="center"/>
        <w:rPr>
          <w:b/>
          <w:color w:val="auto"/>
        </w:rPr>
      </w:pPr>
    </w:p>
    <w:p w:rsidR="00B761C8" w:rsidRPr="00435705" w:rsidRDefault="008B03A6" w:rsidP="00B761C8">
      <w:pPr>
        <w:spacing w:after="0"/>
        <w:ind w:firstLine="0"/>
        <w:jc w:val="center"/>
        <w:rPr>
          <w:b/>
          <w:color w:val="auto"/>
        </w:rPr>
      </w:pPr>
      <w:r w:rsidRPr="00435705">
        <w:rPr>
          <w:b/>
          <w:color w:val="auto"/>
        </w:rPr>
        <w:t>THÔNG CÁO BÁO CHÍ</w:t>
      </w:r>
    </w:p>
    <w:p w:rsidR="00B50F8D" w:rsidRPr="00435705" w:rsidRDefault="00EF1EA9" w:rsidP="00B761C8">
      <w:pPr>
        <w:spacing w:after="0"/>
        <w:ind w:firstLine="0"/>
        <w:jc w:val="center"/>
        <w:rPr>
          <w:b/>
          <w:color w:val="auto"/>
        </w:rPr>
      </w:pPr>
      <w:r w:rsidRPr="00435705">
        <w:rPr>
          <w:b/>
          <w:color w:val="auto"/>
        </w:rPr>
        <w:t xml:space="preserve">Về </w:t>
      </w:r>
      <w:r w:rsidR="006A557B" w:rsidRPr="00435705">
        <w:rPr>
          <w:b/>
          <w:color w:val="auto"/>
        </w:rPr>
        <w:t xml:space="preserve">kết quả </w:t>
      </w:r>
      <w:r w:rsidR="00717B30" w:rsidRPr="00435705">
        <w:rPr>
          <w:b/>
          <w:color w:val="auto"/>
        </w:rPr>
        <w:t xml:space="preserve">rà soát, kiểm tra đối với các trường hợp chuyển mục đích </w:t>
      </w:r>
      <w:r w:rsidR="00B761C8" w:rsidRPr="00435705">
        <w:rPr>
          <w:b/>
          <w:color w:val="auto"/>
        </w:rPr>
        <w:br/>
      </w:r>
      <w:r w:rsidR="00717B30" w:rsidRPr="00435705">
        <w:rPr>
          <w:b/>
          <w:color w:val="auto"/>
        </w:rPr>
        <w:t xml:space="preserve">sử dụng từ đất nông nghiệp thành đất ở trên địa bàn huyện Hóc Môn </w:t>
      </w:r>
      <w:r w:rsidR="008D7CD9" w:rsidRPr="00435705">
        <w:rPr>
          <w:b/>
          <w:color w:val="auto"/>
        </w:rPr>
        <w:br/>
      </w:r>
      <w:r w:rsidR="00717B30" w:rsidRPr="00435705">
        <w:rPr>
          <w:b/>
          <w:color w:val="auto"/>
        </w:rPr>
        <w:t>từ năm 2015 đến tháng 7 năm 2016</w:t>
      </w:r>
    </w:p>
    <w:p w:rsidR="00985970" w:rsidRPr="00435705" w:rsidRDefault="007E38A6" w:rsidP="00985970">
      <w:pPr>
        <w:spacing w:after="0"/>
        <w:ind w:right="28" w:firstLine="0"/>
        <w:rPr>
          <w:b/>
          <w:color w:val="auto"/>
          <w:spacing w:val="-4"/>
        </w:rPr>
      </w:pPr>
      <w:r>
        <w:rPr>
          <w:b/>
          <w:noProof/>
          <w:color w:val="auto"/>
        </w:rPr>
        <w:pict>
          <v:shapetype id="_x0000_t32" coordsize="21600,21600" o:spt="32" o:oned="t" path="m,l21600,21600e" filled="f">
            <v:path arrowok="t" fillok="f" o:connecttype="none"/>
            <o:lock v:ext="edit" shapetype="t"/>
          </v:shapetype>
          <v:shape id="_x0000_s1028" type="#_x0000_t32" style="position:absolute;left:0;text-align:left;margin-left:147.55pt;margin-top:12.25pt;width:152.65pt;height:0;z-index:251661312" o:connectortype="straight"/>
        </w:pict>
      </w:r>
    </w:p>
    <w:p w:rsidR="001B70EA" w:rsidRDefault="001B70EA" w:rsidP="004163F1">
      <w:pPr>
        <w:spacing w:before="120"/>
        <w:ind w:right="28" w:firstLine="561"/>
        <w:rPr>
          <w:color w:val="auto"/>
          <w:spacing w:val="-2"/>
        </w:rPr>
      </w:pPr>
    </w:p>
    <w:p w:rsidR="00520E30" w:rsidRPr="00D32FB1" w:rsidRDefault="006312AE" w:rsidP="004163F1">
      <w:pPr>
        <w:spacing w:before="120"/>
        <w:ind w:right="28" w:firstLine="561"/>
        <w:rPr>
          <w:color w:val="auto"/>
        </w:rPr>
      </w:pPr>
      <w:r w:rsidRPr="00D32FB1">
        <w:rPr>
          <w:color w:val="auto"/>
        </w:rPr>
        <w:t>K</w:t>
      </w:r>
      <w:r w:rsidR="0015549F" w:rsidRPr="00D32FB1">
        <w:rPr>
          <w:color w:val="auto"/>
        </w:rPr>
        <w:t>ết quả</w:t>
      </w:r>
      <w:r w:rsidR="00626D8D" w:rsidRPr="00D32FB1">
        <w:rPr>
          <w:color w:val="auto"/>
        </w:rPr>
        <w:t xml:space="preserve"> kiểm tra,</w:t>
      </w:r>
      <w:r w:rsidR="0015549F" w:rsidRPr="00D32FB1">
        <w:rPr>
          <w:color w:val="auto"/>
        </w:rPr>
        <w:t xml:space="preserve"> rà soát, số lượng hồ sơ chuyển mục đích sử dụng đất nông nghiệp thành đất ở không đúng quy định trên địa bàn huyện Hóc Môn giai đoạn từ năm 2015 đến tháng 7 năm 2016</w:t>
      </w:r>
      <w:r w:rsidR="00F91F33" w:rsidRPr="00D32FB1">
        <w:rPr>
          <w:color w:val="auto"/>
        </w:rPr>
        <w:t xml:space="preserve"> </w:t>
      </w:r>
      <w:r w:rsidR="00091C88" w:rsidRPr="00D32FB1">
        <w:rPr>
          <w:i/>
          <w:color w:val="auto"/>
        </w:rPr>
        <w:t>(</w:t>
      </w:r>
      <w:r w:rsidR="00C34DAC" w:rsidRPr="00D32FB1">
        <w:rPr>
          <w:i/>
          <w:color w:val="auto"/>
        </w:rPr>
        <w:t xml:space="preserve">đối với các </w:t>
      </w:r>
      <w:r w:rsidR="009C10AD" w:rsidRPr="00D32FB1">
        <w:rPr>
          <w:i/>
          <w:color w:val="auto"/>
        </w:rPr>
        <w:t>hồ sơ</w:t>
      </w:r>
      <w:r w:rsidR="00C34DAC" w:rsidRPr="00D32FB1">
        <w:rPr>
          <w:i/>
          <w:color w:val="auto"/>
        </w:rPr>
        <w:t xml:space="preserve"> </w:t>
      </w:r>
      <w:r w:rsidR="009D524C" w:rsidRPr="00D32FB1">
        <w:rPr>
          <w:i/>
          <w:color w:val="auto"/>
        </w:rPr>
        <w:t xml:space="preserve">có </w:t>
      </w:r>
      <w:r w:rsidR="00F91F33" w:rsidRPr="00D32FB1">
        <w:rPr>
          <w:i/>
          <w:color w:val="auto"/>
        </w:rPr>
        <w:t xml:space="preserve">diện tích </w:t>
      </w:r>
      <w:r w:rsidR="009D524C" w:rsidRPr="00D32FB1">
        <w:rPr>
          <w:i/>
          <w:color w:val="auto"/>
        </w:rPr>
        <w:t>lớn hơn</w:t>
      </w:r>
      <w:r w:rsidR="00F91F33" w:rsidRPr="00D32FB1">
        <w:rPr>
          <w:i/>
          <w:color w:val="auto"/>
        </w:rPr>
        <w:t xml:space="preserve"> 500m</w:t>
      </w:r>
      <w:r w:rsidR="00F91F33" w:rsidRPr="00D32FB1">
        <w:rPr>
          <w:i/>
          <w:color w:val="auto"/>
          <w:vertAlign w:val="superscript"/>
        </w:rPr>
        <w:t>2</w:t>
      </w:r>
      <w:r w:rsidR="00091C88" w:rsidRPr="00D32FB1">
        <w:rPr>
          <w:i/>
          <w:color w:val="auto"/>
        </w:rPr>
        <w:t>)</w:t>
      </w:r>
      <w:r w:rsidR="00091C88" w:rsidRPr="00D32FB1">
        <w:rPr>
          <w:color w:val="auto"/>
        </w:rPr>
        <w:t xml:space="preserve"> </w:t>
      </w:r>
      <w:r w:rsidR="0015549F" w:rsidRPr="00D32FB1">
        <w:rPr>
          <w:color w:val="auto"/>
        </w:rPr>
        <w:t xml:space="preserve">là </w:t>
      </w:r>
      <w:r w:rsidR="0015549F" w:rsidRPr="00D32FB1">
        <w:rPr>
          <w:b/>
          <w:color w:val="auto"/>
        </w:rPr>
        <w:t>1</w:t>
      </w:r>
      <w:r w:rsidR="00E0126C" w:rsidRPr="00D32FB1">
        <w:rPr>
          <w:b/>
          <w:color w:val="auto"/>
        </w:rPr>
        <w:t>.</w:t>
      </w:r>
      <w:r w:rsidR="0015549F" w:rsidRPr="00D32FB1">
        <w:rPr>
          <w:b/>
          <w:color w:val="auto"/>
        </w:rPr>
        <w:t>386 hồ sơ</w:t>
      </w:r>
      <w:r w:rsidR="008418E1" w:rsidRPr="00D32FB1">
        <w:rPr>
          <w:color w:val="auto"/>
        </w:rPr>
        <w:t>, được chia thành 07 Nhóm hồ sơ theo pháp lý quy hoạch sử dụng đất, cụ thể như sau:</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1:</w:t>
      </w:r>
      <w:r w:rsidRPr="00D32FB1">
        <w:rPr>
          <w:color w:val="auto"/>
        </w:rPr>
        <w:t xml:space="preserve"> có chức năng quy hoạch theo Đồ án Quy hoạch tỷ lệ 1/2000: đất nhóm nhà ở hiện hữu; đất ở hiện hữu; đất nhóm nhà ở hiện hữu ổn định; đất ở hiện hữu cải tạo; đất ở hiện hữu cải tạo xen cài dân cư mới; đất nhóm ở hiện hữu chỉnh trang kết hợp xây dựng mới; đất ở hiện hữu chỉnh trang; có tiếp giáp đường giao thông đã được phê duyệt lộ giới, chiều rộng mặt đường hiện hữu trên 3,5m. </w:t>
      </w:r>
      <w:r w:rsidRPr="00D32FB1">
        <w:rPr>
          <w:b/>
          <w:color w:val="auto"/>
        </w:rPr>
        <w:t>Có 245 trường hợp.</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2:</w:t>
      </w:r>
      <w:r w:rsidRPr="00D32FB1">
        <w:rPr>
          <w:color w:val="auto"/>
        </w:rPr>
        <w:t xml:space="preserve"> có chức năng quy hoạch theo Đồ án Quy hoạch tỷ lệ 1/5000: đất dân cư nông thôn hiện hữu; đất dân cư mật độ cao; đất dân cư nông thôn tập trung; có tiếp giáp đường giao thông đã được phê duyệt lộ giới, chiều rộng mặt đường hiện hữu trên 3,5m. </w:t>
      </w:r>
      <w:r w:rsidRPr="00D32FB1">
        <w:rPr>
          <w:b/>
          <w:color w:val="auto"/>
        </w:rPr>
        <w:t>Có 97 trường hợp.</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3:</w:t>
      </w:r>
      <w:r w:rsidRPr="00D32FB1">
        <w:rPr>
          <w:color w:val="auto"/>
        </w:rPr>
        <w:t xml:space="preserve"> có chức năng quy hoạch theo Đồ án Quy hoạch tỷ lệ 1/2000: Đất nhóm nhà ở hiện hữu; đất ở hiện hữu; đất nhóm nhà ở hiện hữu ổn định; đất ở hiện hữu cải tạo; đất ở hiện hữu cải tạo xen cài dân cư mới; đất nhóm ở hiện hữu chỉnh trang kết hợp xây dựng mới; đất ở hiện hữu chỉnh trang; có tiếp giáp đường giao thông đã được phê duyệt lộ giới, chiều rộng mặt đường hiện hữu nhỏ hơn 3,5m. </w:t>
      </w:r>
      <w:r w:rsidRPr="00D32FB1">
        <w:rPr>
          <w:b/>
          <w:color w:val="auto"/>
        </w:rPr>
        <w:t>Có 83 trường hợp</w:t>
      </w:r>
      <w:r w:rsidRPr="00D32FB1">
        <w:rPr>
          <w:color w:val="auto"/>
        </w:rPr>
        <w:t>.</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4:</w:t>
      </w:r>
      <w:r w:rsidRPr="00D32FB1">
        <w:rPr>
          <w:color w:val="auto"/>
        </w:rPr>
        <w:t xml:space="preserve"> có chức năng quy hoạch theo Đồ án Quy hoạch tỷ lệ 1/5000: Đất dân cư nông thôn hiện hữu; đất dân cư nông thôn mật độ cao; đất dân cư nông thôn tập trung; có tiếp giáp đường giao thông đã được phê duyệt lộ giới, chiều rộng mặt đường hiện hữu nhỏ hơn 3,5m. </w:t>
      </w:r>
      <w:r w:rsidRPr="00D32FB1">
        <w:rPr>
          <w:b/>
          <w:color w:val="auto"/>
        </w:rPr>
        <w:t>Có 37 trường hợp.</w:t>
      </w:r>
      <w:r w:rsidRPr="00D32FB1">
        <w:rPr>
          <w:i/>
          <w:color w:val="auto"/>
        </w:rPr>
        <w:t xml:space="preserve"> </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5:</w:t>
      </w:r>
      <w:r w:rsidRPr="00D32FB1">
        <w:rPr>
          <w:color w:val="auto"/>
        </w:rPr>
        <w:t xml:space="preserve"> có chức năng quy hoạch theo Đồ án Quy hoạch tỷ lệ 1/2000 (không thuộc nhóm 1) và Đồ án Quy hoạch tỷ lệ 1/5000 (không thuộc nhóm 2): có tiếp giáp đường giao thông đã được phê duyệt lộ giới, chiều rộng mặt đường hiện hữu trên 3,5m. </w:t>
      </w:r>
      <w:r w:rsidRPr="00D32FB1">
        <w:rPr>
          <w:b/>
          <w:color w:val="auto"/>
        </w:rPr>
        <w:t>Có 485 trường hợp</w:t>
      </w:r>
      <w:r w:rsidRPr="00D32FB1">
        <w:rPr>
          <w:color w:val="auto"/>
        </w:rPr>
        <w:t>.</w:t>
      </w:r>
    </w:p>
    <w:p w:rsidR="00A73BF6" w:rsidRPr="00D32FB1" w:rsidRDefault="00A73BF6" w:rsidP="004163F1">
      <w:pPr>
        <w:spacing w:before="120"/>
        <w:ind w:right="28" w:firstLine="561"/>
        <w:rPr>
          <w:color w:val="auto"/>
        </w:rPr>
      </w:pPr>
      <w:r w:rsidRPr="00D32FB1">
        <w:rPr>
          <w:color w:val="auto"/>
        </w:rPr>
        <w:t xml:space="preserve">- </w:t>
      </w:r>
      <w:r w:rsidRPr="00D32FB1">
        <w:rPr>
          <w:b/>
          <w:color w:val="auto"/>
        </w:rPr>
        <w:t>Nhóm 6:</w:t>
      </w:r>
      <w:r w:rsidRPr="00D32FB1">
        <w:rPr>
          <w:color w:val="auto"/>
        </w:rPr>
        <w:t xml:space="preserve"> có chức năng quy hoạch theo Đồ án Quy hoạch tỷ lệ 1/2000 (không thuộc nhóm 1) và Đồ án Quy hoạch tỷ lệ 1/5000 (không thuộc nhóm 2): có tiếp giáp </w:t>
      </w:r>
      <w:r w:rsidRPr="00D32FB1">
        <w:rPr>
          <w:color w:val="auto"/>
        </w:rPr>
        <w:lastRenderedPageBreak/>
        <w:t xml:space="preserve">đường giao thông đã được phê duyệt lộ giới, chiều rộng mặt đường hiện hữu nhỏ hơn 3,5m. </w:t>
      </w:r>
      <w:r w:rsidRPr="00D32FB1">
        <w:rPr>
          <w:b/>
          <w:color w:val="auto"/>
        </w:rPr>
        <w:t>Có 323 trường hợp</w:t>
      </w:r>
      <w:r w:rsidRPr="00D32FB1">
        <w:rPr>
          <w:color w:val="auto"/>
        </w:rPr>
        <w:t>.</w:t>
      </w:r>
    </w:p>
    <w:p w:rsidR="00A73BF6" w:rsidRPr="00D32FB1" w:rsidRDefault="00A73BF6" w:rsidP="004163F1">
      <w:pPr>
        <w:spacing w:before="120"/>
        <w:ind w:right="28" w:firstLine="561"/>
        <w:rPr>
          <w:b/>
          <w:color w:val="auto"/>
        </w:rPr>
      </w:pPr>
      <w:r w:rsidRPr="00D32FB1">
        <w:rPr>
          <w:color w:val="auto"/>
        </w:rPr>
        <w:t xml:space="preserve">- </w:t>
      </w:r>
      <w:r w:rsidRPr="00D32FB1">
        <w:rPr>
          <w:b/>
          <w:color w:val="auto"/>
        </w:rPr>
        <w:t>Nhóm 7:</w:t>
      </w:r>
      <w:r w:rsidRPr="00D32FB1">
        <w:rPr>
          <w:color w:val="auto"/>
        </w:rPr>
        <w:t xml:space="preserve"> có quy hoạch sử dụng đất tỷ lệ 1/10000. </w:t>
      </w:r>
      <w:r w:rsidRPr="00D32FB1">
        <w:rPr>
          <w:b/>
          <w:color w:val="auto"/>
        </w:rPr>
        <w:t>Có 116 trường hợp.</w:t>
      </w:r>
    </w:p>
    <w:p w:rsidR="00B46B6C" w:rsidRPr="00D32FB1" w:rsidRDefault="00405A0B" w:rsidP="004163F1">
      <w:pPr>
        <w:spacing w:before="120"/>
        <w:ind w:right="28"/>
        <w:rPr>
          <w:color w:val="auto"/>
        </w:rPr>
      </w:pPr>
      <w:r w:rsidRPr="00D32FB1">
        <w:rPr>
          <w:color w:val="auto"/>
        </w:rPr>
        <w:t>T</w:t>
      </w:r>
      <w:r w:rsidR="00B46B6C" w:rsidRPr="00D32FB1">
        <w:rPr>
          <w:color w:val="auto"/>
        </w:rPr>
        <w:t>rong tất cả 1.386 trường hợp chuyển mục đích sử dụng đất thuộc 07 Nhóm hồ sơ nêu trên có 527 trường hợp đã tách thửa và chuyển nhượng thành 1.086 trường hợp, có 64 trường hợp tách thành nhiều thửa để chuyển nhượng, có 634 trường hợp đã thế chấp quyền sử dụng đất tại ngân hàng và hiện nay vẫn còn 429 trường hợp đang thế chấp quyền sử dụng đất.</w:t>
      </w:r>
    </w:p>
    <w:p w:rsidR="00B46B6C" w:rsidRPr="00D32FB1" w:rsidRDefault="00B46B6C" w:rsidP="004163F1">
      <w:pPr>
        <w:spacing w:before="120"/>
        <w:ind w:right="28"/>
        <w:rPr>
          <w:b/>
          <w:i/>
          <w:color w:val="auto"/>
        </w:rPr>
      </w:pPr>
      <w:r w:rsidRPr="00D32FB1">
        <w:rPr>
          <w:color w:val="auto"/>
        </w:rPr>
        <w:t>Về việc cấp phép xây dựng công trình, trong số 1</w:t>
      </w:r>
      <w:r w:rsidR="006A49A5" w:rsidRPr="00D32FB1">
        <w:rPr>
          <w:color w:val="auto"/>
        </w:rPr>
        <w:t>.</w:t>
      </w:r>
      <w:r w:rsidRPr="00D32FB1">
        <w:rPr>
          <w:color w:val="auto"/>
        </w:rPr>
        <w:t xml:space="preserve">386 trường hợp đã chuyển mục đích sử dụng đất nêu trên có </w:t>
      </w:r>
      <w:r w:rsidRPr="00D32FB1">
        <w:rPr>
          <w:color w:val="auto"/>
          <w:lang w:eastAsia="vi-VN"/>
        </w:rPr>
        <w:t>515 trường hợp</w:t>
      </w:r>
      <w:r w:rsidRPr="00D32FB1">
        <w:rPr>
          <w:b/>
          <w:color w:val="auto"/>
          <w:lang w:eastAsia="vi-VN"/>
        </w:rPr>
        <w:t xml:space="preserve"> </w:t>
      </w:r>
      <w:r w:rsidRPr="00D32FB1">
        <w:rPr>
          <w:color w:val="auto"/>
          <w:lang w:eastAsia="vi-VN"/>
        </w:rPr>
        <w:t>có hộ khẩu ngoài huyện Hóc Môn nhận chuyển nhượng quyền sử dụng đất nông nghiệp nhưng không có nhu cầu sản xuất nông nghiệp và sau đó chuyển mục đích sử dụng đất nông nghiệp sang đất ở. Trong số các trường hợp này, c</w:t>
      </w:r>
      <w:r w:rsidRPr="00D32FB1">
        <w:rPr>
          <w:color w:val="auto"/>
        </w:rPr>
        <w:t>ó 205/515 trường hợp đã được cấp phép xây dựng; hiện trạng có 21 nhà xưởng (</w:t>
      </w:r>
      <w:r w:rsidRPr="00D32FB1">
        <w:rPr>
          <w:i/>
          <w:color w:val="auto"/>
        </w:rPr>
        <w:t>có 10 trường hợp có diện tích từ 1.000m</w:t>
      </w:r>
      <w:r w:rsidRPr="00D32FB1">
        <w:rPr>
          <w:i/>
          <w:color w:val="auto"/>
          <w:vertAlign w:val="superscript"/>
        </w:rPr>
        <w:t>2</w:t>
      </w:r>
      <w:r w:rsidRPr="00D32FB1">
        <w:rPr>
          <w:i/>
          <w:color w:val="auto"/>
        </w:rPr>
        <w:t xml:space="preserve"> đến 1.628m</w:t>
      </w:r>
      <w:r w:rsidRPr="00D32FB1">
        <w:rPr>
          <w:i/>
          <w:color w:val="auto"/>
          <w:vertAlign w:val="superscript"/>
        </w:rPr>
        <w:t xml:space="preserve">2 </w:t>
      </w:r>
      <w:r w:rsidRPr="00D32FB1">
        <w:rPr>
          <w:i/>
          <w:color w:val="auto"/>
        </w:rPr>
        <w:t>, số trường hợp còn lại từ 500m</w:t>
      </w:r>
      <w:r w:rsidRPr="00D32FB1">
        <w:rPr>
          <w:i/>
          <w:color w:val="auto"/>
          <w:vertAlign w:val="superscript"/>
        </w:rPr>
        <w:t>2</w:t>
      </w:r>
      <w:r w:rsidRPr="00D32FB1">
        <w:rPr>
          <w:i/>
          <w:color w:val="auto"/>
        </w:rPr>
        <w:t xml:space="preserve"> trở lên</w:t>
      </w:r>
      <w:r w:rsidRPr="00D32FB1">
        <w:rPr>
          <w:color w:val="auto"/>
        </w:rPr>
        <w:t xml:space="preserve">); 03 trường hợp Ủy ban nhân dân huyện Hóc Môn kiểm tra, lập biên bản vi phạm và ghi nhận sai công năng. </w:t>
      </w:r>
    </w:p>
    <w:p w:rsidR="00C26DB8" w:rsidRPr="00D32FB1" w:rsidRDefault="00C26DB8" w:rsidP="004163F1">
      <w:pPr>
        <w:spacing w:before="120"/>
        <w:ind w:right="28" w:firstLine="561"/>
        <w:rPr>
          <w:color w:val="auto"/>
        </w:rPr>
      </w:pPr>
      <w:r w:rsidRPr="00D32FB1">
        <w:rPr>
          <w:color w:val="auto"/>
        </w:rPr>
        <w:t xml:space="preserve">Trên cơ sở kết quả rà soát, phân nhóm Hồ sơ và kết quả tổng hợp của Thanh tra thành phố, Chủ tịch Ủy ban nhân dân thành phố kết luận chỉ đạo như sau: </w:t>
      </w:r>
    </w:p>
    <w:p w:rsidR="00C75F17" w:rsidRPr="00D32FB1" w:rsidRDefault="00C75F17" w:rsidP="004163F1">
      <w:pPr>
        <w:spacing w:before="120"/>
        <w:ind w:right="28" w:firstLine="561"/>
        <w:rPr>
          <w:color w:val="auto"/>
        </w:rPr>
      </w:pPr>
      <w:r w:rsidRPr="00D32FB1">
        <w:rPr>
          <w:color w:val="auto"/>
        </w:rPr>
        <w:t xml:space="preserve">Ủy ban nhân dân huyện Hóc Môn giải quyết cho 1.386 trường hợp được chuyển mục đích sử dụng đất nông nghiệp thành đất ở không đúng quy định pháp luật đất đai; các cán bộ, công chức thuộc Ủy ban nhân dân huyện Hóc Môn đã tham mưu đề xuất và giải quyết không đúng quy định về thành phần hồ sơ và trình tự thủ tục; có nhiều trường hợp không thẩm định nhu cầu sử dụng đất, không đảm bảo sự phù hợp quy hoạch, có trường hợp chỉ căn cứ vào quy hoạch chung, không đảm bảo điều kiện hạ tầng kỹ thuật, kết nối đồng bộ, vi phạm các quy định về quản lý đất đai. </w:t>
      </w:r>
    </w:p>
    <w:p w:rsidR="00C41E29" w:rsidRPr="00D32FB1" w:rsidRDefault="004E0E85" w:rsidP="004163F1">
      <w:pPr>
        <w:spacing w:before="120"/>
        <w:ind w:right="28" w:firstLine="561"/>
        <w:rPr>
          <w:color w:val="auto"/>
        </w:rPr>
      </w:pPr>
      <w:r w:rsidRPr="00D32FB1">
        <w:rPr>
          <w:color w:val="auto"/>
        </w:rPr>
        <w:t>Để đảm bảo quyền và lợi ích của người dân có đất được Nhà nước công nhận quyền sử dụng đất là đất ở</w:t>
      </w:r>
      <w:r w:rsidR="000A0433" w:rsidRPr="00D32FB1">
        <w:rPr>
          <w:color w:val="auto"/>
        </w:rPr>
        <w:t>, t</w:t>
      </w:r>
      <w:r w:rsidR="00AC1B26" w:rsidRPr="00D32FB1">
        <w:rPr>
          <w:color w:val="auto"/>
        </w:rPr>
        <w:t xml:space="preserve">rên cơ sở </w:t>
      </w:r>
      <w:r w:rsidR="006C54EC" w:rsidRPr="00D32FB1">
        <w:rPr>
          <w:color w:val="auto"/>
        </w:rPr>
        <w:t>n</w:t>
      </w:r>
      <w:r w:rsidR="00F3592F" w:rsidRPr="00D32FB1">
        <w:rPr>
          <w:color w:val="auto"/>
        </w:rPr>
        <w:t>guyên tắc chung là</w:t>
      </w:r>
      <w:r w:rsidR="006C54EC" w:rsidRPr="00D32FB1">
        <w:rPr>
          <w:color w:val="auto"/>
        </w:rPr>
        <w:t xml:space="preserve"> việc xem xét, giải quyết tiếp các thủ tục về nhà, đất đối với thửa đất đã được chuyển mục đích sử dụng đất thành đất ở cần đảm bảo phù hợp với pháp lý </w:t>
      </w:r>
      <w:r w:rsidR="00324C86" w:rsidRPr="00D32FB1">
        <w:rPr>
          <w:color w:val="auto"/>
        </w:rPr>
        <w:t>quy hoạch</w:t>
      </w:r>
      <w:r w:rsidR="006C54EC" w:rsidRPr="00D32FB1">
        <w:rPr>
          <w:color w:val="auto"/>
        </w:rPr>
        <w:t xml:space="preserve"> đô thị và nông thôn trên địa bàn huyện Hóc Môn; đồng bộ về hạ tầng, kỹ thuật và hạ tầng xã hội tại các khu vực đã được chuyển mục đích sử dụng đất</w:t>
      </w:r>
      <w:r w:rsidR="00381538" w:rsidRPr="00D32FB1">
        <w:rPr>
          <w:color w:val="auto"/>
        </w:rPr>
        <w:t xml:space="preserve"> từ đất nông nghiệp thành đất ở, Chủ tịch Ủy ban nhân dân thành phố chỉ đạo</w:t>
      </w:r>
      <w:r w:rsidR="00C41E29" w:rsidRPr="00D32FB1">
        <w:rPr>
          <w:color w:val="auto"/>
        </w:rPr>
        <w:t>:</w:t>
      </w:r>
    </w:p>
    <w:p w:rsidR="002202CB" w:rsidRPr="00D32FB1" w:rsidRDefault="009E0482" w:rsidP="004163F1">
      <w:pPr>
        <w:spacing w:before="120"/>
        <w:ind w:right="28" w:firstLine="561"/>
        <w:rPr>
          <w:b/>
          <w:color w:val="auto"/>
          <w:lang w:val="nl-NL"/>
        </w:rPr>
      </w:pPr>
      <w:r w:rsidRPr="00D32FB1">
        <w:rPr>
          <w:b/>
          <w:color w:val="auto"/>
          <w:lang w:val="nl-NL"/>
        </w:rPr>
        <w:t>*</w:t>
      </w:r>
      <w:r w:rsidR="002202CB" w:rsidRPr="00D32FB1">
        <w:rPr>
          <w:b/>
          <w:color w:val="auto"/>
          <w:lang w:val="nl-NL"/>
        </w:rPr>
        <w:t xml:space="preserve"> Giao Ủy ban nhân dân huyện Hóc Môn: </w:t>
      </w:r>
    </w:p>
    <w:p w:rsidR="008A23A9" w:rsidRPr="00D32FB1" w:rsidRDefault="00C472DC" w:rsidP="004163F1">
      <w:pPr>
        <w:spacing w:before="120"/>
        <w:ind w:right="28" w:firstLine="561"/>
        <w:rPr>
          <w:color w:val="auto"/>
        </w:rPr>
      </w:pPr>
      <w:r w:rsidRPr="00D32FB1">
        <w:rPr>
          <w:color w:val="auto"/>
          <w:lang w:val="nl-NL"/>
        </w:rPr>
        <w:t xml:space="preserve">- </w:t>
      </w:r>
      <w:r w:rsidR="002A29CF" w:rsidRPr="00D32FB1">
        <w:rPr>
          <w:color w:val="auto"/>
          <w:lang w:val="nl-NL"/>
        </w:rPr>
        <w:t xml:space="preserve">Rà soát, đánh giá tình hình </w:t>
      </w:r>
      <w:r w:rsidR="009B60FF" w:rsidRPr="00D32FB1">
        <w:rPr>
          <w:color w:val="auto"/>
        </w:rPr>
        <w:t xml:space="preserve">thực hiện </w:t>
      </w:r>
      <w:r w:rsidR="00E17DC2" w:rsidRPr="00D32FB1">
        <w:rPr>
          <w:color w:val="auto"/>
        </w:rPr>
        <w:t>Q</w:t>
      </w:r>
      <w:r w:rsidR="009B60FF" w:rsidRPr="00D32FB1">
        <w:rPr>
          <w:color w:val="auto"/>
        </w:rPr>
        <w:t xml:space="preserve">uy hoạch sử dụng đất đến năm 2020 và Kế hoạch sử dụng đất 05 năm kỳ cuối (2016 - 2020) huyện Hóc Môn đã được Ủy ban nhân dân thành phố phê duyệt điều chỉnh tại Quyết định số 4421/QĐ-UBND ngày 15 tháng 10 năm 2017. Trên cơ sở đó, đề xuất, lập Quy hoạch sử dụng đất thời kỳ 2021 - 2030 trên địa bàn huyện Hóc Môn, trình </w:t>
      </w:r>
      <w:r w:rsidR="008A23A9" w:rsidRPr="00D32FB1">
        <w:rPr>
          <w:color w:val="auto"/>
        </w:rPr>
        <w:t>Sở Tài nguyên và Môi trường thẩm định, trình Ủy ban nhân dân thành phố phê duyệt.</w:t>
      </w:r>
    </w:p>
    <w:p w:rsidR="00E067B7" w:rsidRPr="00D32FB1" w:rsidRDefault="00E067B7" w:rsidP="004163F1">
      <w:pPr>
        <w:spacing w:before="120"/>
        <w:ind w:right="28" w:firstLine="561"/>
        <w:rPr>
          <w:color w:val="auto"/>
        </w:rPr>
      </w:pPr>
      <w:r w:rsidRPr="00D32FB1">
        <w:rPr>
          <w:color w:val="auto"/>
          <w:lang w:val="nl-NL"/>
        </w:rPr>
        <w:t xml:space="preserve">- </w:t>
      </w:r>
      <w:r w:rsidRPr="00D32FB1">
        <w:rPr>
          <w:color w:val="auto"/>
        </w:rPr>
        <w:t>Tổ chức lập, thẩm định và phê duyệt Quy hoạch</w:t>
      </w:r>
      <w:r w:rsidR="002E61D3" w:rsidRPr="00D32FB1">
        <w:rPr>
          <w:color w:val="auto"/>
        </w:rPr>
        <w:t xml:space="preserve"> các </w:t>
      </w:r>
      <w:r w:rsidR="004A7212" w:rsidRPr="00D32FB1">
        <w:rPr>
          <w:color w:val="auto"/>
        </w:rPr>
        <w:t>đường</w:t>
      </w:r>
      <w:r w:rsidR="002E61D3" w:rsidRPr="00D32FB1">
        <w:rPr>
          <w:color w:val="auto"/>
        </w:rPr>
        <w:t xml:space="preserve"> hẻm trên địa bàn huyện Hóc Môn </w:t>
      </w:r>
      <w:r w:rsidRPr="00D32FB1">
        <w:rPr>
          <w:color w:val="auto"/>
        </w:rPr>
        <w:t xml:space="preserve">theo Quyết định số 88/2007/QĐ-UBND ngày 04 tháng 7 năm 2007 của Ủy ban nhân dân thành phố </w:t>
      </w:r>
      <w:bookmarkStart w:id="0" w:name="loai_1_name"/>
      <w:r w:rsidR="00105932" w:rsidRPr="00D32FB1">
        <w:rPr>
          <w:color w:val="auto"/>
        </w:rPr>
        <w:t>ban hành Quy định về lộ giới và quản lý đường hẻm trong các khu dân cư hiện hữu thuộc địa bàn thành phố</w:t>
      </w:r>
      <w:bookmarkEnd w:id="0"/>
      <w:r w:rsidR="00105932" w:rsidRPr="00D32FB1">
        <w:rPr>
          <w:b/>
          <w:bCs/>
          <w:color w:val="auto"/>
        </w:rPr>
        <w:t> </w:t>
      </w:r>
      <w:r w:rsidRPr="00D32FB1">
        <w:rPr>
          <w:color w:val="auto"/>
        </w:rPr>
        <w:t xml:space="preserve">Hồ Chí Minh làm cơ sở quản </w:t>
      </w:r>
      <w:r w:rsidRPr="00D32FB1">
        <w:rPr>
          <w:color w:val="auto"/>
        </w:rPr>
        <w:lastRenderedPageBreak/>
        <w:t>lý</w:t>
      </w:r>
      <w:r w:rsidR="00520657" w:rsidRPr="00D32FB1">
        <w:rPr>
          <w:color w:val="auto"/>
        </w:rPr>
        <w:t xml:space="preserve"> các </w:t>
      </w:r>
      <w:r w:rsidR="004A7212" w:rsidRPr="00D32FB1">
        <w:rPr>
          <w:color w:val="auto"/>
        </w:rPr>
        <w:t>đường</w:t>
      </w:r>
      <w:r w:rsidR="00520657" w:rsidRPr="00D32FB1">
        <w:rPr>
          <w:color w:val="auto"/>
        </w:rPr>
        <w:t xml:space="preserve"> hẻm </w:t>
      </w:r>
      <w:r w:rsidRPr="00D32FB1">
        <w:rPr>
          <w:color w:val="auto"/>
        </w:rPr>
        <w:t xml:space="preserve">và giải quyết tiếp các thủ tục về nhà, đất theo quy định đối với các trường hợp thuộc </w:t>
      </w:r>
      <w:r w:rsidRPr="00D32FB1">
        <w:rPr>
          <w:b/>
          <w:color w:val="auto"/>
        </w:rPr>
        <w:t>Nhóm 1</w:t>
      </w:r>
      <w:r w:rsidRPr="00D32FB1">
        <w:rPr>
          <w:color w:val="auto"/>
        </w:rPr>
        <w:t xml:space="preserve"> và</w:t>
      </w:r>
      <w:r w:rsidRPr="00D32FB1">
        <w:rPr>
          <w:b/>
          <w:color w:val="auto"/>
        </w:rPr>
        <w:t xml:space="preserve"> Nhóm 3.</w:t>
      </w:r>
    </w:p>
    <w:p w:rsidR="000D242F" w:rsidRPr="00D32FB1" w:rsidRDefault="000D242F" w:rsidP="004163F1">
      <w:pPr>
        <w:spacing w:before="120"/>
        <w:ind w:right="28" w:firstLine="561"/>
        <w:rPr>
          <w:color w:val="auto"/>
        </w:rPr>
      </w:pPr>
      <w:r w:rsidRPr="00D32FB1">
        <w:rPr>
          <w:b/>
          <w:color w:val="auto"/>
        </w:rPr>
        <w:t xml:space="preserve">- </w:t>
      </w:r>
      <w:r w:rsidRPr="00D32FB1">
        <w:rPr>
          <w:color w:val="auto"/>
        </w:rPr>
        <w:t>Tổ chức lập, thẩm định</w:t>
      </w:r>
      <w:r w:rsidR="003C2650" w:rsidRPr="00D32FB1">
        <w:rPr>
          <w:color w:val="auto"/>
        </w:rPr>
        <w:t xml:space="preserve">, chuyển Sở Quy hoạch - Kiến trúc có ý kiến trước khi phê duyệt </w:t>
      </w:r>
      <w:r w:rsidRPr="00D32FB1">
        <w:rPr>
          <w:color w:val="auto"/>
        </w:rPr>
        <w:t xml:space="preserve">Đồ án </w:t>
      </w:r>
      <w:r w:rsidR="00A15BB2" w:rsidRPr="00D32FB1">
        <w:rPr>
          <w:color w:val="auto"/>
        </w:rPr>
        <w:t>Q</w:t>
      </w:r>
      <w:r w:rsidRPr="00D32FB1">
        <w:rPr>
          <w:color w:val="auto"/>
        </w:rPr>
        <w:t>uy hoạch chi tiết xây dựng điểm dân cư nông thôn tỷ lệ 1/2000 làm cơ sở xem xét sự phù hợp quy hoạch để giải quyết tiếp các thủ</w:t>
      </w:r>
      <w:r w:rsidR="008C65E9" w:rsidRPr="00D32FB1">
        <w:rPr>
          <w:color w:val="auto"/>
        </w:rPr>
        <w:t xml:space="preserve"> tục về nhà, đất theo quy định đối với các trường hợp thuộc </w:t>
      </w:r>
      <w:r w:rsidR="008C65E9" w:rsidRPr="00D32FB1">
        <w:rPr>
          <w:b/>
          <w:color w:val="auto"/>
        </w:rPr>
        <w:t>Nhóm 2</w:t>
      </w:r>
      <w:r w:rsidR="008C65E9" w:rsidRPr="00D32FB1">
        <w:rPr>
          <w:color w:val="auto"/>
        </w:rPr>
        <w:t xml:space="preserve"> và</w:t>
      </w:r>
      <w:r w:rsidR="008C65E9" w:rsidRPr="00D32FB1">
        <w:rPr>
          <w:b/>
          <w:color w:val="auto"/>
        </w:rPr>
        <w:t xml:space="preserve"> Nhóm 4</w:t>
      </w:r>
      <w:r w:rsidR="00297193" w:rsidRPr="00D32FB1">
        <w:rPr>
          <w:color w:val="auto"/>
        </w:rPr>
        <w:t>.</w:t>
      </w:r>
    </w:p>
    <w:p w:rsidR="00037952" w:rsidRPr="00D32FB1" w:rsidRDefault="00037952" w:rsidP="004163F1">
      <w:pPr>
        <w:spacing w:before="120"/>
        <w:ind w:right="28" w:firstLine="561"/>
        <w:rPr>
          <w:color w:val="auto"/>
        </w:rPr>
      </w:pPr>
      <w:r w:rsidRPr="00D32FB1">
        <w:rPr>
          <w:color w:val="auto"/>
        </w:rPr>
        <w:t>- Chủ trì, phối hợp với Sở Quy hoạch - Kiến trúc rà soát, đánh giá hiện trạng và hạ tầng kỹ thuật, định hướng quy hoạch tại khu vực để xem xét khả năng điều chỉnh quy hoạch phân khu 1/2000.</w:t>
      </w:r>
    </w:p>
    <w:p w:rsidR="00F311F2" w:rsidRPr="00D32FB1" w:rsidRDefault="005E5C15" w:rsidP="004163F1">
      <w:pPr>
        <w:spacing w:before="120"/>
        <w:ind w:right="28" w:firstLine="561"/>
        <w:rPr>
          <w:color w:val="auto"/>
        </w:rPr>
      </w:pPr>
      <w:r w:rsidRPr="00D32FB1">
        <w:rPr>
          <w:color w:val="auto"/>
        </w:rPr>
        <w:t xml:space="preserve">- </w:t>
      </w:r>
      <w:r w:rsidR="00037952" w:rsidRPr="00D32FB1">
        <w:rPr>
          <w:color w:val="auto"/>
        </w:rPr>
        <w:t>L</w:t>
      </w:r>
      <w:r w:rsidR="000F2CAE" w:rsidRPr="00D32FB1">
        <w:rPr>
          <w:color w:val="auto"/>
        </w:rPr>
        <w:t xml:space="preserve">ập </w:t>
      </w:r>
      <w:r w:rsidR="00E52C8C" w:rsidRPr="00D32FB1">
        <w:rPr>
          <w:color w:val="auto"/>
        </w:rPr>
        <w:t xml:space="preserve">điều chỉnh </w:t>
      </w:r>
      <w:r w:rsidR="00575DF1" w:rsidRPr="00D32FB1">
        <w:rPr>
          <w:color w:val="auto"/>
        </w:rPr>
        <w:t xml:space="preserve">Đồ án </w:t>
      </w:r>
      <w:r w:rsidR="00DE41DA" w:rsidRPr="00D32FB1">
        <w:rPr>
          <w:color w:val="auto"/>
        </w:rPr>
        <w:t>Q</w:t>
      </w:r>
      <w:r w:rsidR="00575DF1" w:rsidRPr="00D32FB1">
        <w:rPr>
          <w:color w:val="auto"/>
        </w:rPr>
        <w:t xml:space="preserve">uy hoạch phân khu (hoặc </w:t>
      </w:r>
      <w:r w:rsidR="00DE41DA" w:rsidRPr="00D32FB1">
        <w:rPr>
          <w:color w:val="auto"/>
        </w:rPr>
        <w:t>Q</w:t>
      </w:r>
      <w:r w:rsidR="00575DF1" w:rsidRPr="00D32FB1">
        <w:rPr>
          <w:color w:val="auto"/>
        </w:rPr>
        <w:t>uy hoạch chi tiết xây dựng đô thị tỷ lệ 1/2000)</w:t>
      </w:r>
      <w:r w:rsidR="005D5E67" w:rsidRPr="00D32FB1">
        <w:rPr>
          <w:color w:val="auto"/>
        </w:rPr>
        <w:t xml:space="preserve"> </w:t>
      </w:r>
      <w:r w:rsidR="000F2CAE" w:rsidRPr="00D32FB1">
        <w:rPr>
          <w:color w:val="auto"/>
        </w:rPr>
        <w:t xml:space="preserve">chuyển Sở Quy hoạch - Kiến trúc thẩm định, trình Ủy ban nhân dân thành phố phê duyệt theo quy định, làm cơ sở giải quyết các thủ tục về nhà, đất cho người dân </w:t>
      </w:r>
      <w:r w:rsidR="00376AC8" w:rsidRPr="00D32FB1">
        <w:rPr>
          <w:color w:val="auto"/>
        </w:rPr>
        <w:t xml:space="preserve">đối với các trường hợp thuộc </w:t>
      </w:r>
      <w:r w:rsidR="00376AC8" w:rsidRPr="00D32FB1">
        <w:rPr>
          <w:b/>
          <w:color w:val="auto"/>
        </w:rPr>
        <w:t>Nhóm 5</w:t>
      </w:r>
      <w:r w:rsidR="00376AC8" w:rsidRPr="00D32FB1">
        <w:rPr>
          <w:color w:val="auto"/>
        </w:rPr>
        <w:t xml:space="preserve"> và</w:t>
      </w:r>
      <w:r w:rsidR="00376AC8" w:rsidRPr="00D32FB1">
        <w:rPr>
          <w:b/>
          <w:color w:val="auto"/>
        </w:rPr>
        <w:t xml:space="preserve"> Nhóm 6</w:t>
      </w:r>
      <w:r w:rsidR="00F20023" w:rsidRPr="00D32FB1">
        <w:rPr>
          <w:b/>
          <w:color w:val="auto"/>
        </w:rPr>
        <w:t xml:space="preserve"> </w:t>
      </w:r>
      <w:r w:rsidR="00F20023" w:rsidRPr="00D32FB1">
        <w:rPr>
          <w:color w:val="auto"/>
        </w:rPr>
        <w:t xml:space="preserve">(không thuộc </w:t>
      </w:r>
      <w:r w:rsidR="005503F7" w:rsidRPr="00D32FB1">
        <w:rPr>
          <w:b/>
          <w:color w:val="auto"/>
        </w:rPr>
        <w:t>N</w:t>
      </w:r>
      <w:r w:rsidR="00F20023" w:rsidRPr="00D32FB1">
        <w:rPr>
          <w:b/>
          <w:color w:val="auto"/>
        </w:rPr>
        <w:t>hóm 1</w:t>
      </w:r>
      <w:r w:rsidR="00F20023" w:rsidRPr="00D32FB1">
        <w:rPr>
          <w:color w:val="auto"/>
        </w:rPr>
        <w:t>)</w:t>
      </w:r>
      <w:r w:rsidR="00C42B4B" w:rsidRPr="00D32FB1">
        <w:rPr>
          <w:color w:val="auto"/>
        </w:rPr>
        <w:t>.</w:t>
      </w:r>
    </w:p>
    <w:p w:rsidR="0058113F" w:rsidRPr="00D32FB1" w:rsidRDefault="0058113F" w:rsidP="004163F1">
      <w:pPr>
        <w:spacing w:before="120"/>
        <w:ind w:right="28" w:firstLine="561"/>
        <w:rPr>
          <w:color w:val="auto"/>
        </w:rPr>
      </w:pPr>
      <w:r w:rsidRPr="00D32FB1">
        <w:rPr>
          <w:color w:val="auto"/>
        </w:rPr>
        <w:t xml:space="preserve">Đối với các trường hợp không có đủ điều kiện điều chỉnh quy hoạch thành đất nhóm ở hiện hữu, </w:t>
      </w:r>
      <w:r w:rsidR="005F1EAC" w:rsidRPr="00D32FB1">
        <w:rPr>
          <w:color w:val="auto"/>
        </w:rPr>
        <w:t xml:space="preserve">Ủy ban nhân dân huyện Hóc Môn báo cáo, đề xuất Ủy ban nhân dân thành phố giao </w:t>
      </w:r>
      <w:r w:rsidRPr="00D32FB1">
        <w:rPr>
          <w:color w:val="auto"/>
        </w:rPr>
        <w:t xml:space="preserve">Sở Tài nguyên và Môi trường chủ trì, phối hợp với Sở Tư pháp, Sở Tài chính và Ủy ban nhân dân huyện Hóc Môn xem xét, tham mưu giải quyết </w:t>
      </w:r>
      <w:r w:rsidR="00324F95" w:rsidRPr="00D32FB1">
        <w:rPr>
          <w:color w:val="auto"/>
        </w:rPr>
        <w:t>theo quy định của Luật Đất đai.</w:t>
      </w:r>
    </w:p>
    <w:p w:rsidR="003D4C26" w:rsidRPr="00D32FB1" w:rsidRDefault="00DA0B85" w:rsidP="004163F1">
      <w:pPr>
        <w:spacing w:before="120"/>
        <w:ind w:right="28" w:firstLine="561"/>
        <w:rPr>
          <w:color w:val="auto"/>
        </w:rPr>
      </w:pPr>
      <w:r w:rsidRPr="00D32FB1">
        <w:rPr>
          <w:color w:val="auto"/>
        </w:rPr>
        <w:t>- Tổ chức lập, thẩm định</w:t>
      </w:r>
      <w:r w:rsidR="003E05C9" w:rsidRPr="00D32FB1">
        <w:rPr>
          <w:color w:val="auto"/>
        </w:rPr>
        <w:t xml:space="preserve">, chuyển Sở Quy hoạch - Kiến trúc có ý kiến trước khi </w:t>
      </w:r>
      <w:r w:rsidRPr="00D32FB1">
        <w:rPr>
          <w:color w:val="auto"/>
        </w:rPr>
        <w:t xml:space="preserve">phê duyệt Đồ án </w:t>
      </w:r>
      <w:r w:rsidR="00A15BB2" w:rsidRPr="00D32FB1">
        <w:rPr>
          <w:color w:val="auto"/>
        </w:rPr>
        <w:t>Q</w:t>
      </w:r>
      <w:r w:rsidRPr="00D32FB1">
        <w:rPr>
          <w:color w:val="auto"/>
        </w:rPr>
        <w:t>uy hoạch chi tiết xây dựng điểm dân cư nông thôn tỷ lệ 1/2000</w:t>
      </w:r>
      <w:r w:rsidR="006130B5" w:rsidRPr="00D32FB1">
        <w:rPr>
          <w:color w:val="auto"/>
        </w:rPr>
        <w:t xml:space="preserve">, </w:t>
      </w:r>
      <w:r w:rsidRPr="00D32FB1">
        <w:rPr>
          <w:color w:val="auto"/>
        </w:rPr>
        <w:t xml:space="preserve">làm cơ sở xem xét sự phù hợp quy hoạch đối với các </w:t>
      </w:r>
      <w:r w:rsidR="00CB0BCA" w:rsidRPr="00D32FB1">
        <w:rPr>
          <w:color w:val="auto"/>
        </w:rPr>
        <w:t xml:space="preserve">khu đất đã được chuyển mục đích đối với các trường hợp thuộc </w:t>
      </w:r>
      <w:r w:rsidR="00CB0BCA" w:rsidRPr="00D32FB1">
        <w:rPr>
          <w:b/>
          <w:color w:val="auto"/>
        </w:rPr>
        <w:t>Nhóm 5</w:t>
      </w:r>
      <w:r w:rsidR="00CB0BCA" w:rsidRPr="00D32FB1">
        <w:rPr>
          <w:color w:val="auto"/>
        </w:rPr>
        <w:t xml:space="preserve"> và</w:t>
      </w:r>
      <w:r w:rsidR="00CB0BCA" w:rsidRPr="00D32FB1">
        <w:rPr>
          <w:b/>
          <w:color w:val="auto"/>
        </w:rPr>
        <w:t xml:space="preserve"> Nhóm 6 </w:t>
      </w:r>
      <w:r w:rsidR="00CB0BCA" w:rsidRPr="00D32FB1">
        <w:rPr>
          <w:color w:val="auto"/>
        </w:rPr>
        <w:t>(không thuộc nhóm 2)</w:t>
      </w:r>
      <w:r w:rsidR="006A0EC5" w:rsidRPr="00D32FB1">
        <w:rPr>
          <w:color w:val="auto"/>
        </w:rPr>
        <w:t>.</w:t>
      </w:r>
    </w:p>
    <w:p w:rsidR="00B154C5" w:rsidRPr="00D32FB1" w:rsidRDefault="0049744F" w:rsidP="004163F1">
      <w:pPr>
        <w:spacing w:before="120"/>
        <w:ind w:right="28" w:firstLine="561"/>
        <w:rPr>
          <w:color w:val="auto"/>
        </w:rPr>
      </w:pPr>
      <w:r w:rsidRPr="00D32FB1">
        <w:rPr>
          <w:color w:val="auto"/>
        </w:rPr>
        <w:t xml:space="preserve">Sau khi các Đồ án </w:t>
      </w:r>
      <w:r w:rsidR="00A15BB2" w:rsidRPr="00D32FB1">
        <w:rPr>
          <w:color w:val="auto"/>
        </w:rPr>
        <w:t>Q</w:t>
      </w:r>
      <w:r w:rsidRPr="00D32FB1">
        <w:rPr>
          <w:color w:val="auto"/>
        </w:rPr>
        <w:t xml:space="preserve">uy hoạch chi tiết xây dựng điểm dân cư nông thôn tỷ lệ 1/2000 được duyệt, </w:t>
      </w:r>
      <w:r w:rsidR="000F628A" w:rsidRPr="00D32FB1">
        <w:rPr>
          <w:color w:val="auto"/>
        </w:rPr>
        <w:t xml:space="preserve">xem xét </w:t>
      </w:r>
      <w:r w:rsidR="00B154C5" w:rsidRPr="00D32FB1">
        <w:rPr>
          <w:color w:val="auto"/>
        </w:rPr>
        <w:t>, giải quyết tiếp các th</w:t>
      </w:r>
      <w:r w:rsidR="00742969" w:rsidRPr="00D32FB1">
        <w:rPr>
          <w:color w:val="auto"/>
        </w:rPr>
        <w:t>ủ tục về nhà, đất theo quy định đối với các thửa đất phù hợp với quy hoạch</w:t>
      </w:r>
      <w:r w:rsidR="00350465" w:rsidRPr="00D32FB1">
        <w:rPr>
          <w:color w:val="auto"/>
        </w:rPr>
        <w:t>.</w:t>
      </w:r>
      <w:r w:rsidR="00742969" w:rsidRPr="00D32FB1">
        <w:rPr>
          <w:color w:val="auto"/>
        </w:rPr>
        <w:t xml:space="preserve"> </w:t>
      </w:r>
    </w:p>
    <w:p w:rsidR="0058113F" w:rsidRPr="00D32FB1" w:rsidRDefault="0058113F" w:rsidP="004163F1">
      <w:pPr>
        <w:spacing w:before="120"/>
        <w:ind w:right="28" w:firstLine="561"/>
        <w:rPr>
          <w:color w:val="auto"/>
        </w:rPr>
      </w:pPr>
      <w:r w:rsidRPr="00D32FB1">
        <w:rPr>
          <w:color w:val="auto"/>
        </w:rPr>
        <w:t xml:space="preserve">Đối với các thửa đất không phù hợp với quy </w:t>
      </w:r>
      <w:r w:rsidR="003D4C26" w:rsidRPr="00D32FB1">
        <w:rPr>
          <w:color w:val="auto"/>
        </w:rPr>
        <w:t>hoạch đất ở nông thôn hiện hữu, Ủy ban nhân dân huyện Hóc Môn báo cáo</w:t>
      </w:r>
      <w:r w:rsidR="005F1EAC" w:rsidRPr="00D32FB1">
        <w:rPr>
          <w:color w:val="auto"/>
        </w:rPr>
        <w:t>,</w:t>
      </w:r>
      <w:r w:rsidR="003D4C26" w:rsidRPr="00D32FB1">
        <w:rPr>
          <w:color w:val="auto"/>
        </w:rPr>
        <w:t xml:space="preserve"> đề xuất Ủy ban nhân dân thành phố </w:t>
      </w:r>
      <w:r w:rsidRPr="00D32FB1">
        <w:rPr>
          <w:color w:val="auto"/>
        </w:rPr>
        <w:t>giao Sở Tài nguyên và Môi trường chủ trì, phối hợp với Sở Tư pháp, Sở Tài chính và Ủy ban nhân dân huyện Hóc Môn xem xét, tham mưu giải quyết</w:t>
      </w:r>
      <w:r w:rsidR="005F1EAC" w:rsidRPr="00D32FB1">
        <w:rPr>
          <w:color w:val="auto"/>
        </w:rPr>
        <w:t xml:space="preserve"> theo quy định của Luật Đất đai.</w:t>
      </w:r>
    </w:p>
    <w:p w:rsidR="00E8203B" w:rsidRPr="00D32FB1" w:rsidRDefault="00E8203B" w:rsidP="004163F1">
      <w:pPr>
        <w:spacing w:before="120"/>
        <w:ind w:right="28" w:firstLine="561"/>
        <w:rPr>
          <w:color w:val="auto"/>
        </w:rPr>
      </w:pPr>
      <w:r w:rsidRPr="00D32FB1">
        <w:rPr>
          <w:color w:val="auto"/>
        </w:rPr>
        <w:t xml:space="preserve">- Rà soát pháp lý quy hoạch đối </w:t>
      </w:r>
      <w:r w:rsidR="00555F19" w:rsidRPr="00D32FB1">
        <w:rPr>
          <w:color w:val="auto"/>
        </w:rPr>
        <w:t xml:space="preserve">với các trường hợp thuộc </w:t>
      </w:r>
      <w:r w:rsidR="00555F19" w:rsidRPr="00D32FB1">
        <w:rPr>
          <w:b/>
          <w:color w:val="auto"/>
        </w:rPr>
        <w:t>Nhóm 7</w:t>
      </w:r>
      <w:r w:rsidR="00555F19" w:rsidRPr="00D32FB1">
        <w:rPr>
          <w:color w:val="auto"/>
        </w:rPr>
        <w:t xml:space="preserve">, </w:t>
      </w:r>
      <w:r w:rsidRPr="00D32FB1">
        <w:rPr>
          <w:color w:val="auto"/>
        </w:rPr>
        <w:t xml:space="preserve">phân bổ vào các nhóm từ </w:t>
      </w:r>
      <w:r w:rsidRPr="00D32FB1">
        <w:rPr>
          <w:b/>
          <w:color w:val="auto"/>
        </w:rPr>
        <w:t>Nhóm 1</w:t>
      </w:r>
      <w:r w:rsidRPr="00D32FB1">
        <w:rPr>
          <w:color w:val="auto"/>
        </w:rPr>
        <w:t xml:space="preserve"> đến </w:t>
      </w:r>
      <w:r w:rsidRPr="00D32FB1">
        <w:rPr>
          <w:b/>
          <w:color w:val="auto"/>
        </w:rPr>
        <w:t>Nhóm 6</w:t>
      </w:r>
      <w:r w:rsidR="00555F19" w:rsidRPr="00D32FB1">
        <w:rPr>
          <w:color w:val="auto"/>
        </w:rPr>
        <w:t xml:space="preserve"> để giải quyết </w:t>
      </w:r>
      <w:r w:rsidR="00D3064A" w:rsidRPr="00D32FB1">
        <w:rPr>
          <w:color w:val="auto"/>
        </w:rPr>
        <w:t xml:space="preserve">đồng bộ với phương án giải quyết tại các </w:t>
      </w:r>
      <w:r w:rsidR="00994B0A" w:rsidRPr="00D32FB1">
        <w:rPr>
          <w:color w:val="auto"/>
        </w:rPr>
        <w:t>N</w:t>
      </w:r>
      <w:r w:rsidR="00D3064A" w:rsidRPr="00D32FB1">
        <w:rPr>
          <w:color w:val="auto"/>
        </w:rPr>
        <w:t>hóm hồ sơ.</w:t>
      </w:r>
    </w:p>
    <w:p w:rsidR="007E6035" w:rsidRPr="00A90B17" w:rsidRDefault="007E6035" w:rsidP="004163F1">
      <w:pPr>
        <w:spacing w:before="120"/>
        <w:ind w:right="28" w:firstLine="561"/>
        <w:rPr>
          <w:color w:val="auto"/>
          <w:spacing w:val="-3"/>
        </w:rPr>
      </w:pPr>
      <w:r w:rsidRPr="00A90B17">
        <w:rPr>
          <w:color w:val="auto"/>
          <w:spacing w:val="-3"/>
        </w:rPr>
        <w:t>- Rà soát, xem xét</w:t>
      </w:r>
      <w:r w:rsidR="008D3290" w:rsidRPr="00A90B17">
        <w:rPr>
          <w:color w:val="auto"/>
          <w:spacing w:val="-3"/>
        </w:rPr>
        <w:t>,</w:t>
      </w:r>
      <w:r w:rsidRPr="00A90B17">
        <w:rPr>
          <w:color w:val="auto"/>
          <w:spacing w:val="-3"/>
        </w:rPr>
        <w:t xml:space="preserve"> giải quyết và xử lý đối với các trường hợp chuyển mục đích sử dụng đất nông nghiệp thành đất ở không đúng quy định có diện tích từ 500m</w:t>
      </w:r>
      <w:r w:rsidRPr="00A90B17">
        <w:rPr>
          <w:color w:val="auto"/>
          <w:spacing w:val="-3"/>
          <w:vertAlign w:val="superscript"/>
        </w:rPr>
        <w:t>2</w:t>
      </w:r>
      <w:r w:rsidRPr="00A90B17">
        <w:rPr>
          <w:color w:val="auto"/>
          <w:spacing w:val="-3"/>
        </w:rPr>
        <w:t xml:space="preserve"> trở xuống trong quá trình xem xét giải quyết 1</w:t>
      </w:r>
      <w:r w:rsidR="001E3721" w:rsidRPr="00A90B17">
        <w:rPr>
          <w:color w:val="auto"/>
          <w:spacing w:val="-3"/>
        </w:rPr>
        <w:t>.</w:t>
      </w:r>
      <w:r w:rsidRPr="00A90B17">
        <w:rPr>
          <w:color w:val="auto"/>
          <w:spacing w:val="-3"/>
        </w:rPr>
        <w:t>386 trư</w:t>
      </w:r>
      <w:bookmarkStart w:id="1" w:name="_GoBack"/>
      <w:bookmarkEnd w:id="1"/>
      <w:r w:rsidRPr="00A90B17">
        <w:rPr>
          <w:color w:val="auto"/>
          <w:spacing w:val="-3"/>
        </w:rPr>
        <w:t>ờng hợp thuộc 07 Nhóm hồ sơ nêu trên.</w:t>
      </w:r>
    </w:p>
    <w:p w:rsidR="00BB4CA6" w:rsidRPr="00D32FB1" w:rsidRDefault="00F45B78" w:rsidP="004163F1">
      <w:pPr>
        <w:spacing w:before="120"/>
        <w:ind w:right="28" w:firstLine="561"/>
        <w:rPr>
          <w:color w:val="auto"/>
        </w:rPr>
      </w:pPr>
      <w:r w:rsidRPr="00D32FB1">
        <w:rPr>
          <w:color w:val="auto"/>
        </w:rPr>
        <w:t xml:space="preserve">- </w:t>
      </w:r>
      <w:r w:rsidR="00ED68FA" w:rsidRPr="00D32FB1">
        <w:rPr>
          <w:color w:val="auto"/>
        </w:rPr>
        <w:t>K</w:t>
      </w:r>
      <w:r w:rsidR="003C56D4" w:rsidRPr="00D32FB1">
        <w:rPr>
          <w:color w:val="auto"/>
        </w:rPr>
        <w:t>iểm tra,</w:t>
      </w:r>
      <w:r w:rsidR="00BB4CA6" w:rsidRPr="00D32FB1">
        <w:rPr>
          <w:color w:val="auto"/>
        </w:rPr>
        <w:t xml:space="preserve"> </w:t>
      </w:r>
      <w:r w:rsidR="00ED68FA" w:rsidRPr="00D32FB1">
        <w:rPr>
          <w:color w:val="auto"/>
        </w:rPr>
        <w:t xml:space="preserve">rà soát đối với tất cả các trường hợp chuyển mục đích sử dụng đất đã được cấp phép xây dựng </w:t>
      </w:r>
      <w:r w:rsidR="002B213F" w:rsidRPr="00D32FB1">
        <w:rPr>
          <w:color w:val="auto"/>
        </w:rPr>
        <w:t xml:space="preserve">để </w:t>
      </w:r>
      <w:r w:rsidR="0085785C" w:rsidRPr="00D32FB1">
        <w:rPr>
          <w:color w:val="auto"/>
        </w:rPr>
        <w:t xml:space="preserve">xử lý </w:t>
      </w:r>
      <w:r w:rsidR="003E453F" w:rsidRPr="00D32FB1">
        <w:rPr>
          <w:color w:val="auto"/>
        </w:rPr>
        <w:t xml:space="preserve">hành vi vi phạm về trật tự xây dựng </w:t>
      </w:r>
      <w:r w:rsidR="0085785C" w:rsidRPr="00D32FB1">
        <w:rPr>
          <w:color w:val="auto"/>
        </w:rPr>
        <w:t xml:space="preserve">theo </w:t>
      </w:r>
      <w:r w:rsidR="003E453F" w:rsidRPr="00D32FB1">
        <w:rPr>
          <w:color w:val="auto"/>
        </w:rPr>
        <w:t>quy định pháp luật.</w:t>
      </w:r>
    </w:p>
    <w:p w:rsidR="00941138" w:rsidRPr="00D32FB1" w:rsidRDefault="00941138" w:rsidP="004163F1">
      <w:pPr>
        <w:spacing w:before="120"/>
        <w:ind w:right="28" w:firstLine="561"/>
        <w:rPr>
          <w:i/>
          <w:color w:val="auto"/>
        </w:rPr>
      </w:pPr>
      <w:r w:rsidRPr="00D32FB1">
        <w:rPr>
          <w:i/>
          <w:color w:val="auto"/>
        </w:rPr>
        <w:t xml:space="preserve">- Thời gian thực hiện </w:t>
      </w:r>
      <w:r w:rsidR="009C4041" w:rsidRPr="00D32FB1">
        <w:rPr>
          <w:i/>
          <w:color w:val="auto"/>
        </w:rPr>
        <w:t>và hoàn tất các nhiệm vụ nêu trên tối đa là 12 tháng.</w:t>
      </w:r>
    </w:p>
    <w:p w:rsidR="00B050FE" w:rsidRPr="00D32FB1" w:rsidRDefault="00794964" w:rsidP="004163F1">
      <w:pPr>
        <w:spacing w:before="120"/>
        <w:ind w:right="28" w:firstLine="561"/>
        <w:rPr>
          <w:color w:val="auto"/>
        </w:rPr>
      </w:pPr>
      <w:r w:rsidRPr="00D32FB1">
        <w:rPr>
          <w:color w:val="auto"/>
        </w:rPr>
        <w:lastRenderedPageBreak/>
        <w:t xml:space="preserve">- </w:t>
      </w:r>
      <w:r w:rsidR="00960CC3" w:rsidRPr="00D32FB1">
        <w:rPr>
          <w:color w:val="auto"/>
        </w:rPr>
        <w:t>T</w:t>
      </w:r>
      <w:r w:rsidR="0033144F" w:rsidRPr="00D32FB1">
        <w:rPr>
          <w:color w:val="auto"/>
        </w:rPr>
        <w:t xml:space="preserve">ổ chức kiểm điểm </w:t>
      </w:r>
      <w:r w:rsidR="00423EB5" w:rsidRPr="00D32FB1">
        <w:rPr>
          <w:color w:val="auto"/>
        </w:rPr>
        <w:t>tập thể</w:t>
      </w:r>
      <w:r w:rsidR="0033144F" w:rsidRPr="00D32FB1">
        <w:rPr>
          <w:color w:val="auto"/>
        </w:rPr>
        <w:t xml:space="preserve">, cá nhân có </w:t>
      </w:r>
      <w:r w:rsidR="00A92ABB" w:rsidRPr="00D32FB1">
        <w:rPr>
          <w:color w:val="auto"/>
        </w:rPr>
        <w:t>sai phạm</w:t>
      </w:r>
      <w:r w:rsidR="0033144F" w:rsidRPr="00D32FB1">
        <w:rPr>
          <w:color w:val="auto"/>
        </w:rPr>
        <w:t xml:space="preserve"> theo phân cấp quản </w:t>
      </w:r>
      <w:r w:rsidR="0036637B" w:rsidRPr="00D32FB1">
        <w:rPr>
          <w:color w:val="auto"/>
        </w:rPr>
        <w:t>lý</w:t>
      </w:r>
      <w:r w:rsidR="00C472DC" w:rsidRPr="00D32FB1">
        <w:rPr>
          <w:color w:val="auto"/>
        </w:rPr>
        <w:t xml:space="preserve"> đối với các trường hợp còn lại</w:t>
      </w:r>
      <w:r w:rsidR="0036637B" w:rsidRPr="00D32FB1">
        <w:rPr>
          <w:color w:val="auto"/>
        </w:rPr>
        <w:t>; b</w:t>
      </w:r>
      <w:r w:rsidR="00FD04AE" w:rsidRPr="00D32FB1">
        <w:rPr>
          <w:color w:val="auto"/>
        </w:rPr>
        <w:t>áo cáo kết qu</w:t>
      </w:r>
      <w:r w:rsidR="00E91899" w:rsidRPr="00D32FB1">
        <w:rPr>
          <w:color w:val="auto"/>
        </w:rPr>
        <w:t>ả cho Ủy ban nhân dân thành phố</w:t>
      </w:r>
      <w:r w:rsidR="00877D14" w:rsidRPr="00D32FB1">
        <w:rPr>
          <w:color w:val="auto"/>
        </w:rPr>
        <w:t>, Sở Nội vụ</w:t>
      </w:r>
      <w:r w:rsidR="00E91899" w:rsidRPr="00D32FB1">
        <w:rPr>
          <w:color w:val="auto"/>
        </w:rPr>
        <w:t xml:space="preserve"> </w:t>
      </w:r>
      <w:r w:rsidR="009679FF" w:rsidRPr="00D32FB1">
        <w:rPr>
          <w:color w:val="auto"/>
        </w:rPr>
        <w:t>và Thanh tra thành phố.</w:t>
      </w:r>
    </w:p>
    <w:p w:rsidR="00240B00" w:rsidRPr="00D32FB1" w:rsidRDefault="00831F4D" w:rsidP="004163F1">
      <w:pPr>
        <w:spacing w:before="120"/>
        <w:ind w:right="28" w:firstLine="561"/>
        <w:rPr>
          <w:b/>
          <w:color w:val="auto"/>
          <w:lang w:val="nl-NL"/>
        </w:rPr>
      </w:pPr>
      <w:r w:rsidRPr="00D32FB1">
        <w:rPr>
          <w:b/>
          <w:color w:val="auto"/>
          <w:lang w:val="nl-NL"/>
        </w:rPr>
        <w:t>*</w:t>
      </w:r>
      <w:r w:rsidR="00240B00" w:rsidRPr="00D32FB1">
        <w:rPr>
          <w:b/>
          <w:color w:val="auto"/>
          <w:lang w:val="nl-NL"/>
        </w:rPr>
        <w:t xml:space="preserve"> Giao Sở Quy hoạch </w:t>
      </w:r>
      <w:r w:rsidR="00E619CB" w:rsidRPr="00D32FB1">
        <w:rPr>
          <w:b/>
          <w:color w:val="auto"/>
          <w:lang w:val="nl-NL"/>
        </w:rPr>
        <w:t>-</w:t>
      </w:r>
      <w:r w:rsidR="00240B00" w:rsidRPr="00D32FB1">
        <w:rPr>
          <w:b/>
          <w:color w:val="auto"/>
          <w:lang w:val="nl-NL"/>
        </w:rPr>
        <w:t xml:space="preserve"> Kiến trúc:</w:t>
      </w:r>
    </w:p>
    <w:p w:rsidR="003E4E5C" w:rsidRPr="00D32FB1" w:rsidRDefault="00302D6B" w:rsidP="004163F1">
      <w:pPr>
        <w:spacing w:before="120"/>
        <w:ind w:right="28" w:firstLine="561"/>
        <w:rPr>
          <w:color w:val="auto"/>
        </w:rPr>
      </w:pPr>
      <w:r w:rsidRPr="00D32FB1">
        <w:rPr>
          <w:color w:val="auto"/>
        </w:rPr>
        <w:t>- Phối hợp Ủy ban nhân dân huyện Hóc Môn</w:t>
      </w:r>
      <w:r w:rsidR="00561EF8" w:rsidRPr="00D32FB1">
        <w:rPr>
          <w:color w:val="auto"/>
        </w:rPr>
        <w:t xml:space="preserve"> trong việc</w:t>
      </w:r>
      <w:r w:rsidRPr="00D32FB1">
        <w:rPr>
          <w:color w:val="auto"/>
        </w:rPr>
        <w:t xml:space="preserve"> rà soát, đánh giá hiện trạng và hạ tầng kỹ thuật, định hướng quy hoạch tại khu vực để xem xét khả năng điều chỉnh quy hoạch phân khu 1/2000.</w:t>
      </w:r>
    </w:p>
    <w:p w:rsidR="003801B1" w:rsidRPr="00D32FB1" w:rsidRDefault="003E4E5C" w:rsidP="004163F1">
      <w:pPr>
        <w:spacing w:before="120"/>
        <w:ind w:right="28" w:firstLine="561"/>
        <w:rPr>
          <w:color w:val="auto"/>
        </w:rPr>
      </w:pPr>
      <w:r w:rsidRPr="00D32FB1">
        <w:rPr>
          <w:color w:val="auto"/>
        </w:rPr>
        <w:t xml:space="preserve">- </w:t>
      </w:r>
      <w:r w:rsidR="00AD475C" w:rsidRPr="00D32FB1">
        <w:rPr>
          <w:color w:val="auto"/>
          <w:lang w:val="nl-NL"/>
        </w:rPr>
        <w:t>P</w:t>
      </w:r>
      <w:r w:rsidR="00AD475C" w:rsidRPr="00D32FB1">
        <w:rPr>
          <w:color w:val="auto"/>
        </w:rPr>
        <w:t>hối hợp, có ý kiến</w:t>
      </w:r>
      <w:r w:rsidR="000E39C4" w:rsidRPr="00D32FB1">
        <w:rPr>
          <w:color w:val="auto"/>
        </w:rPr>
        <w:t xml:space="preserve"> </w:t>
      </w:r>
      <w:r w:rsidR="00B0680F" w:rsidRPr="00D32FB1">
        <w:rPr>
          <w:color w:val="auto"/>
        </w:rPr>
        <w:t>trong quá trình Ủy ban nhân dân huyện Hóc Môn lập</w:t>
      </w:r>
      <w:r w:rsidR="00264D10" w:rsidRPr="00D32FB1">
        <w:rPr>
          <w:color w:val="auto"/>
        </w:rPr>
        <w:t>,</w:t>
      </w:r>
      <w:r w:rsidR="00B0680F" w:rsidRPr="00D32FB1">
        <w:rPr>
          <w:color w:val="auto"/>
        </w:rPr>
        <w:t xml:space="preserve"> thẩm định</w:t>
      </w:r>
      <w:r w:rsidR="004E144A" w:rsidRPr="00D32FB1">
        <w:rPr>
          <w:color w:val="auto"/>
        </w:rPr>
        <w:t>, phê duyệt</w:t>
      </w:r>
      <w:r w:rsidR="00B0680F" w:rsidRPr="00D32FB1">
        <w:rPr>
          <w:color w:val="auto"/>
        </w:rPr>
        <w:t xml:space="preserve"> </w:t>
      </w:r>
      <w:r w:rsidR="00AD475C" w:rsidRPr="00D32FB1">
        <w:rPr>
          <w:color w:val="auto"/>
        </w:rPr>
        <w:t xml:space="preserve">Đồ án </w:t>
      </w:r>
      <w:r w:rsidR="00A15BB2" w:rsidRPr="00D32FB1">
        <w:rPr>
          <w:color w:val="auto"/>
        </w:rPr>
        <w:t>Q</w:t>
      </w:r>
      <w:r w:rsidR="00AD475C" w:rsidRPr="00D32FB1">
        <w:rPr>
          <w:color w:val="auto"/>
        </w:rPr>
        <w:t>uy hoạch chi tiết</w:t>
      </w:r>
      <w:r w:rsidR="004529FF" w:rsidRPr="00D32FB1">
        <w:rPr>
          <w:color w:val="auto"/>
        </w:rPr>
        <w:t xml:space="preserve"> xây dựng điểm dân cư nông thôn </w:t>
      </w:r>
      <w:r w:rsidR="00F15A48" w:rsidRPr="00D32FB1">
        <w:rPr>
          <w:color w:val="auto"/>
        </w:rPr>
        <w:t xml:space="preserve">tỷ lệ 1/2000 </w:t>
      </w:r>
      <w:r w:rsidR="00D23EDD" w:rsidRPr="00D32FB1">
        <w:rPr>
          <w:color w:val="auto"/>
        </w:rPr>
        <w:t xml:space="preserve">đối với các trường hợp thuộc </w:t>
      </w:r>
      <w:r w:rsidR="00D23EDD" w:rsidRPr="00D32FB1">
        <w:rPr>
          <w:b/>
          <w:color w:val="auto"/>
        </w:rPr>
        <w:t>Nhóm 2</w:t>
      </w:r>
      <w:r w:rsidR="00404ACB" w:rsidRPr="00D32FB1">
        <w:rPr>
          <w:color w:val="auto"/>
        </w:rPr>
        <w:t xml:space="preserve">, </w:t>
      </w:r>
      <w:r w:rsidR="00D23EDD" w:rsidRPr="00D32FB1">
        <w:rPr>
          <w:b/>
          <w:color w:val="auto"/>
        </w:rPr>
        <w:t>Nhóm 4</w:t>
      </w:r>
      <w:r w:rsidR="00404ACB" w:rsidRPr="00D32FB1">
        <w:rPr>
          <w:b/>
          <w:color w:val="auto"/>
        </w:rPr>
        <w:t xml:space="preserve"> và </w:t>
      </w:r>
      <w:r w:rsidR="003801B1" w:rsidRPr="00D32FB1">
        <w:rPr>
          <w:b/>
          <w:color w:val="auto"/>
        </w:rPr>
        <w:t>Nhóm 5</w:t>
      </w:r>
      <w:r w:rsidR="00404ACB" w:rsidRPr="00D32FB1">
        <w:rPr>
          <w:color w:val="auto"/>
        </w:rPr>
        <w:t xml:space="preserve">, </w:t>
      </w:r>
      <w:r w:rsidR="00EE3271" w:rsidRPr="00D32FB1">
        <w:rPr>
          <w:b/>
          <w:color w:val="auto"/>
        </w:rPr>
        <w:t>Nhóm 6.</w:t>
      </w:r>
    </w:p>
    <w:p w:rsidR="003E307B" w:rsidRPr="00D32FB1" w:rsidRDefault="00831F4D" w:rsidP="004163F1">
      <w:pPr>
        <w:spacing w:before="120"/>
        <w:ind w:right="28" w:firstLine="561"/>
        <w:rPr>
          <w:b/>
          <w:color w:val="auto"/>
          <w:lang w:val="nl-NL"/>
        </w:rPr>
      </w:pPr>
      <w:r w:rsidRPr="00D32FB1">
        <w:rPr>
          <w:b/>
          <w:color w:val="auto"/>
          <w:lang w:val="nl-NL"/>
        </w:rPr>
        <w:t>*</w:t>
      </w:r>
      <w:r w:rsidR="003E307B" w:rsidRPr="00D32FB1">
        <w:rPr>
          <w:b/>
          <w:color w:val="auto"/>
          <w:lang w:val="nl-NL"/>
        </w:rPr>
        <w:t xml:space="preserve"> Giao Sở Tài nguyên và Môi trường:</w:t>
      </w:r>
    </w:p>
    <w:p w:rsidR="002564D8" w:rsidRPr="00D32FB1" w:rsidRDefault="002564D8" w:rsidP="004163F1">
      <w:pPr>
        <w:spacing w:before="120"/>
        <w:ind w:right="28" w:firstLine="561"/>
        <w:rPr>
          <w:color w:val="auto"/>
        </w:rPr>
      </w:pPr>
      <w:r w:rsidRPr="00D32FB1">
        <w:rPr>
          <w:color w:val="auto"/>
        </w:rPr>
        <w:t xml:space="preserve">Phối hợp, hướng dẫn Ủy ban nhân dân huyện Hóc Môn rà soát, đánh giá </w:t>
      </w:r>
      <w:r w:rsidR="00506555" w:rsidRPr="00D32FB1">
        <w:rPr>
          <w:color w:val="auto"/>
        </w:rPr>
        <w:t>tình hình</w:t>
      </w:r>
      <w:r w:rsidRPr="00D32FB1">
        <w:rPr>
          <w:color w:val="auto"/>
        </w:rPr>
        <w:t xml:space="preserve"> thực hiện </w:t>
      </w:r>
      <w:r w:rsidR="00E17DC2" w:rsidRPr="00D32FB1">
        <w:rPr>
          <w:color w:val="auto"/>
        </w:rPr>
        <w:t>Q</w:t>
      </w:r>
      <w:r w:rsidRPr="00D32FB1">
        <w:rPr>
          <w:color w:val="auto"/>
        </w:rPr>
        <w:t xml:space="preserve">uy hoạch sử dụng đất đến năm 2020 và </w:t>
      </w:r>
      <w:r w:rsidR="00E17DC2" w:rsidRPr="00D32FB1">
        <w:rPr>
          <w:color w:val="auto"/>
        </w:rPr>
        <w:t>K</w:t>
      </w:r>
      <w:r w:rsidRPr="00D32FB1">
        <w:rPr>
          <w:color w:val="auto"/>
        </w:rPr>
        <w:t xml:space="preserve">ế hoạch sử dụng đất 05 năm kỳ cuối (2016 </w:t>
      </w:r>
      <w:r w:rsidR="00AC1B9E" w:rsidRPr="00D32FB1">
        <w:rPr>
          <w:color w:val="auto"/>
        </w:rPr>
        <w:t>-</w:t>
      </w:r>
      <w:r w:rsidRPr="00D32FB1">
        <w:rPr>
          <w:color w:val="auto"/>
        </w:rPr>
        <w:t xml:space="preserve"> 2020) huyện Hóc Môn đã được Ủy ban nhân dân thành phố phê duyệt điều chỉnh tại Quyết định số 4421/QĐ-UBND ngày 15 tháng 10 năm 2017. </w:t>
      </w:r>
    </w:p>
    <w:p w:rsidR="00F56B00" w:rsidRPr="00D32FB1" w:rsidRDefault="00831F4D" w:rsidP="004163F1">
      <w:pPr>
        <w:spacing w:before="120"/>
        <w:ind w:right="28" w:firstLine="561"/>
        <w:rPr>
          <w:b/>
          <w:color w:val="auto"/>
          <w:lang w:val="nl-NL"/>
        </w:rPr>
      </w:pPr>
      <w:r w:rsidRPr="00D32FB1">
        <w:rPr>
          <w:b/>
          <w:color w:val="auto"/>
          <w:lang w:val="nl-NL"/>
        </w:rPr>
        <w:t>*</w:t>
      </w:r>
      <w:r w:rsidR="00F56B00" w:rsidRPr="00D32FB1">
        <w:rPr>
          <w:b/>
          <w:color w:val="auto"/>
          <w:lang w:val="nl-NL"/>
        </w:rPr>
        <w:t xml:space="preserve"> Giao Sở Nội vụ:</w:t>
      </w:r>
    </w:p>
    <w:p w:rsidR="00B85F6A" w:rsidRPr="00D32FB1" w:rsidRDefault="007B6FE5" w:rsidP="004163F1">
      <w:pPr>
        <w:spacing w:before="120"/>
        <w:ind w:right="28" w:firstLine="561"/>
        <w:rPr>
          <w:color w:val="auto"/>
        </w:rPr>
      </w:pPr>
      <w:r w:rsidRPr="00D32FB1">
        <w:rPr>
          <w:color w:val="auto"/>
        </w:rPr>
        <w:t xml:space="preserve">Căn cứ Kết luận thanh tra số 17/KL-TTTP ngày 25 tháng 6 năm 2018 của Thanh tra Thành phố và </w:t>
      </w:r>
      <w:r w:rsidR="00811B30" w:rsidRPr="00D32FB1">
        <w:rPr>
          <w:color w:val="auto"/>
        </w:rPr>
        <w:t xml:space="preserve">Báo cáo kết quả kiểm điểm </w:t>
      </w:r>
      <w:r w:rsidR="00610454" w:rsidRPr="00D32FB1">
        <w:rPr>
          <w:color w:val="auto"/>
        </w:rPr>
        <w:t>đối với</w:t>
      </w:r>
      <w:r w:rsidR="00811B30" w:rsidRPr="00D32FB1">
        <w:rPr>
          <w:color w:val="auto"/>
        </w:rPr>
        <w:t xml:space="preserve"> tập thể, cá nhân có vi phạm </w:t>
      </w:r>
      <w:r w:rsidR="0064316E" w:rsidRPr="00D32FB1">
        <w:rPr>
          <w:color w:val="auto"/>
        </w:rPr>
        <w:t>trong quá trình giải quyết hồ sơ chuyển mục đích sử dụng đất</w:t>
      </w:r>
      <w:r w:rsidR="008D4533" w:rsidRPr="00D32FB1">
        <w:rPr>
          <w:color w:val="auto"/>
        </w:rPr>
        <w:t xml:space="preserve"> không đúng quy định </w:t>
      </w:r>
      <w:r w:rsidR="00390645" w:rsidRPr="00D32FB1">
        <w:rPr>
          <w:color w:val="auto"/>
        </w:rPr>
        <w:t>trên địa bàn huyện Hóc Môn</w:t>
      </w:r>
      <w:r w:rsidR="00247CDC" w:rsidRPr="00D32FB1">
        <w:rPr>
          <w:color w:val="auto"/>
        </w:rPr>
        <w:t xml:space="preserve"> từ năm 2015 đến tháng 7 năm 2016</w:t>
      </w:r>
      <w:r w:rsidR="002440D8" w:rsidRPr="00D32FB1">
        <w:rPr>
          <w:color w:val="auto"/>
        </w:rPr>
        <w:t xml:space="preserve">; </w:t>
      </w:r>
      <w:r w:rsidR="00393D1B" w:rsidRPr="00D32FB1">
        <w:rPr>
          <w:color w:val="auto"/>
        </w:rPr>
        <w:t>giao Giám đốc Sở Nội vụ c</w:t>
      </w:r>
      <w:r w:rsidR="00B3776F" w:rsidRPr="00D32FB1">
        <w:rPr>
          <w:color w:val="auto"/>
        </w:rPr>
        <w:t xml:space="preserve">hủ trì, phối hợp với Ủy ban nhân dân huyện Hóc Môn tổ chức kiểm điểm, làm rõ trách nhiệm của lãnh đạo Ủy ban nhân dân huyện Hóc Môn </w:t>
      </w:r>
      <w:r w:rsidR="00B85F6A" w:rsidRPr="00D32FB1">
        <w:rPr>
          <w:color w:val="auto"/>
        </w:rPr>
        <w:t xml:space="preserve">có </w:t>
      </w:r>
      <w:r w:rsidR="00515A26" w:rsidRPr="00D32FB1">
        <w:rPr>
          <w:color w:val="auto"/>
        </w:rPr>
        <w:t xml:space="preserve">liên quan đến </w:t>
      </w:r>
      <w:r w:rsidR="003D00D2" w:rsidRPr="00D32FB1">
        <w:rPr>
          <w:color w:val="auto"/>
        </w:rPr>
        <w:t>sai phạm</w:t>
      </w:r>
      <w:r w:rsidR="009C69F9" w:rsidRPr="00D32FB1">
        <w:rPr>
          <w:color w:val="auto"/>
        </w:rPr>
        <w:t>; báo cáo kết quả cho Ủy ban nhân dân thành phố.</w:t>
      </w:r>
    </w:p>
    <w:p w:rsidR="009A3048" w:rsidRPr="00D32FB1" w:rsidRDefault="00831F4D" w:rsidP="004163F1">
      <w:pPr>
        <w:spacing w:before="120"/>
        <w:ind w:right="28" w:firstLine="561"/>
        <w:rPr>
          <w:b/>
          <w:color w:val="auto"/>
        </w:rPr>
      </w:pPr>
      <w:r w:rsidRPr="00D32FB1">
        <w:rPr>
          <w:b/>
          <w:color w:val="auto"/>
        </w:rPr>
        <w:t>*</w:t>
      </w:r>
      <w:r w:rsidR="00956AA8" w:rsidRPr="00D32FB1">
        <w:rPr>
          <w:b/>
          <w:color w:val="auto"/>
        </w:rPr>
        <w:t xml:space="preserve"> </w:t>
      </w:r>
      <w:r w:rsidR="00152580" w:rsidRPr="00D32FB1">
        <w:rPr>
          <w:b/>
          <w:color w:val="auto"/>
        </w:rPr>
        <w:t>Giao</w:t>
      </w:r>
      <w:r w:rsidR="00956AA8" w:rsidRPr="00D32FB1">
        <w:rPr>
          <w:b/>
          <w:color w:val="auto"/>
        </w:rPr>
        <w:t xml:space="preserve"> Công an Thành phố:</w:t>
      </w:r>
    </w:p>
    <w:p w:rsidR="00956AA8" w:rsidRPr="00D32FB1" w:rsidRDefault="00033753" w:rsidP="004163F1">
      <w:pPr>
        <w:spacing w:before="120"/>
        <w:ind w:right="28" w:firstLine="561"/>
        <w:rPr>
          <w:color w:val="auto"/>
        </w:rPr>
      </w:pPr>
      <w:r w:rsidRPr="00D32FB1">
        <w:rPr>
          <w:color w:val="auto"/>
        </w:rPr>
        <w:t>Tiếp nhận toàn bộ vụ việc chuyển mục đích sử dụng đất nông nghiệp thành đất ở không đúng quy định pháp luật trên địa bàn huyện Hóc Môn từ năm 2015 đến tháng 7 năm 2016</w:t>
      </w:r>
      <w:r w:rsidR="00AA6726" w:rsidRPr="00D32FB1">
        <w:rPr>
          <w:color w:val="auto"/>
        </w:rPr>
        <w:t xml:space="preserve"> và triển khai các </w:t>
      </w:r>
      <w:r w:rsidR="00D622BA" w:rsidRPr="00D32FB1">
        <w:rPr>
          <w:color w:val="auto"/>
        </w:rPr>
        <w:t xml:space="preserve">biện pháp </w:t>
      </w:r>
      <w:r w:rsidR="00AA6726" w:rsidRPr="00D32FB1">
        <w:rPr>
          <w:color w:val="auto"/>
        </w:rPr>
        <w:t xml:space="preserve">nghiệp vụ </w:t>
      </w:r>
      <w:r w:rsidR="00D622BA" w:rsidRPr="00D32FB1">
        <w:rPr>
          <w:color w:val="auto"/>
        </w:rPr>
        <w:t>nhằm phát hiện sai phạm có dấu hiệu hình sự để xử lý theo quy định pháp luật.</w:t>
      </w:r>
    </w:p>
    <w:p w:rsidR="00A91065" w:rsidRPr="00D32FB1" w:rsidRDefault="00697C79" w:rsidP="004163F1">
      <w:pPr>
        <w:spacing w:before="120"/>
        <w:ind w:right="28" w:firstLine="561"/>
        <w:rPr>
          <w:color w:val="auto"/>
        </w:rPr>
      </w:pPr>
      <w:r w:rsidRPr="00D32FB1">
        <w:rPr>
          <w:color w:val="auto"/>
        </w:rPr>
        <w:t>Tóm lại, v</w:t>
      </w:r>
      <w:r w:rsidR="000F0A96" w:rsidRPr="00D32FB1">
        <w:rPr>
          <w:color w:val="auto"/>
        </w:rPr>
        <w:t>iệc Ủy ban nhân dân huyện Hóc Môn giải quyết cho 1.386 trường hợp được chuyển mục đích sử dụng đất nông nghiệp thành đất ở đã vi phạm quy định pháp luật đất đai</w:t>
      </w:r>
      <w:r w:rsidR="005D1A54" w:rsidRPr="00D32FB1">
        <w:rPr>
          <w:color w:val="auto"/>
        </w:rPr>
        <w:t xml:space="preserve">, </w:t>
      </w:r>
      <w:r w:rsidR="000F0A96" w:rsidRPr="00D32FB1">
        <w:rPr>
          <w:color w:val="auto"/>
        </w:rPr>
        <w:t>không đảm bảo sự phù hợp quy hoạch, không đảm bảo điều kiện hạ tầng kỹ thuật, kết nối đồng bộ, vi phạm các quy định về quản lý đất đai đã dẫn tới hậu quả</w:t>
      </w:r>
      <w:r w:rsidR="00A80435" w:rsidRPr="00D32FB1">
        <w:rPr>
          <w:color w:val="auto"/>
        </w:rPr>
        <w:t xml:space="preserve"> nghiêm trọng</w:t>
      </w:r>
      <w:r w:rsidR="009A1B86" w:rsidRPr="00D32FB1">
        <w:rPr>
          <w:color w:val="auto"/>
        </w:rPr>
        <w:t>, đã được các Cơ quan chức năng</w:t>
      </w:r>
      <w:r w:rsidR="00F331E3" w:rsidRPr="00D32FB1">
        <w:rPr>
          <w:color w:val="auto"/>
        </w:rPr>
        <w:t xml:space="preserve"> thanh tra, </w:t>
      </w:r>
      <w:r w:rsidR="009A1B86" w:rsidRPr="00D32FB1">
        <w:rPr>
          <w:color w:val="auto"/>
        </w:rPr>
        <w:t>kiểm tra, rà soát, Cơ quan điều tra tiếp tục tiến hành điều tra, làm rõ và được Chủ tịch Ủy ban nhân dân thành phố kết luận chỉ đạo t</w:t>
      </w:r>
      <w:r w:rsidR="00A91065" w:rsidRPr="00D32FB1">
        <w:rPr>
          <w:color w:val="auto"/>
        </w:rPr>
        <w:t>ại Thông báo số 1152/TB-VP ngày 09 tháng 11 năm 2020 của Văn phò</w:t>
      </w:r>
      <w:r w:rsidR="00D94565" w:rsidRPr="00D32FB1">
        <w:rPr>
          <w:color w:val="auto"/>
        </w:rPr>
        <w:t>ng Ủy ban nhân dân thành phố.</w:t>
      </w:r>
    </w:p>
    <w:p w:rsidR="00BA3EC9" w:rsidRPr="00D32FB1" w:rsidRDefault="00821593" w:rsidP="004163F1">
      <w:pPr>
        <w:spacing w:before="120"/>
        <w:ind w:right="28" w:firstLine="561"/>
        <w:rPr>
          <w:color w:val="auto"/>
        </w:rPr>
      </w:pPr>
      <w:r w:rsidRPr="00D32FB1">
        <w:rPr>
          <w:color w:val="auto"/>
        </w:rPr>
        <w:t xml:space="preserve">Thanh tra thành phố thông tin đến các </w:t>
      </w:r>
      <w:r w:rsidR="00585729" w:rsidRPr="00D32FB1">
        <w:rPr>
          <w:color w:val="auto"/>
        </w:rPr>
        <w:t>cơ quan báo chí được</w:t>
      </w:r>
      <w:r w:rsidR="00BA3EC9" w:rsidRPr="00D32FB1">
        <w:rPr>
          <w:color w:val="auto"/>
        </w:rPr>
        <w:t xml:space="preserve"> biết.</w:t>
      </w:r>
    </w:p>
    <w:p w:rsidR="00641BDC" w:rsidRPr="00D32FB1" w:rsidRDefault="00641BDC" w:rsidP="004163F1">
      <w:pPr>
        <w:spacing w:before="120"/>
        <w:ind w:right="28" w:firstLine="561"/>
        <w:rPr>
          <w:color w:val="auto"/>
        </w:rPr>
      </w:pPr>
      <w:r w:rsidRPr="00D32FB1">
        <w:rPr>
          <w:color w:val="auto"/>
        </w:rPr>
        <w:t>Trân trọng./.</w:t>
      </w:r>
    </w:p>
    <w:p w:rsidR="00641BDC" w:rsidRPr="00435705" w:rsidRDefault="00641BDC" w:rsidP="00641BDC">
      <w:pPr>
        <w:spacing w:before="120" w:line="252" w:lineRule="auto"/>
        <w:ind w:right="28" w:firstLine="561"/>
        <w:jc w:val="right"/>
        <w:rPr>
          <w:b/>
          <w:color w:val="auto"/>
        </w:rPr>
      </w:pPr>
      <w:r w:rsidRPr="00435705">
        <w:rPr>
          <w:b/>
          <w:color w:val="auto"/>
        </w:rPr>
        <w:t>THANH TRA THÀNH PHỐ</w:t>
      </w:r>
    </w:p>
    <w:sectPr w:rsidR="00641BDC" w:rsidRPr="00435705" w:rsidSect="00D32FB1">
      <w:footerReference w:type="default" r:id="rId8"/>
      <w:footerReference w:type="first" r:id="rId9"/>
      <w:pgSz w:w="11907" w:h="16840" w:code="9"/>
      <w:pgMar w:top="851" w:right="851" w:bottom="851" w:left="1418" w:header="720" w:footer="3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A6" w:rsidRDefault="007E38A6" w:rsidP="0095736B">
      <w:pPr>
        <w:spacing w:after="0"/>
      </w:pPr>
      <w:r>
        <w:separator/>
      </w:r>
    </w:p>
  </w:endnote>
  <w:endnote w:type="continuationSeparator" w:id="0">
    <w:p w:rsidR="007E38A6" w:rsidRDefault="007E38A6" w:rsidP="00957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34491"/>
      <w:docPartObj>
        <w:docPartGallery w:val="Page Numbers (Bottom of Page)"/>
        <w:docPartUnique/>
      </w:docPartObj>
    </w:sdtPr>
    <w:sdtEndPr>
      <w:rPr>
        <w:noProof/>
      </w:rPr>
    </w:sdtEndPr>
    <w:sdtContent>
      <w:p w:rsidR="0095736B" w:rsidRDefault="0095736B">
        <w:pPr>
          <w:pStyle w:val="Footer"/>
          <w:jc w:val="center"/>
        </w:pPr>
        <w:r>
          <w:fldChar w:fldCharType="begin"/>
        </w:r>
        <w:r>
          <w:instrText xml:space="preserve"> PAGE   \* MERGEFORMAT </w:instrText>
        </w:r>
        <w:r>
          <w:fldChar w:fldCharType="separate"/>
        </w:r>
        <w:r w:rsidR="00A90B17">
          <w:rPr>
            <w:noProof/>
          </w:rPr>
          <w:t>3</w:t>
        </w:r>
        <w:r>
          <w:rPr>
            <w:noProof/>
          </w:rPr>
          <w:fldChar w:fldCharType="end"/>
        </w:r>
      </w:p>
    </w:sdtContent>
  </w:sdt>
  <w:p w:rsidR="0095736B" w:rsidRDefault="00957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63967"/>
      <w:docPartObj>
        <w:docPartGallery w:val="Page Numbers (Bottom of Page)"/>
        <w:docPartUnique/>
      </w:docPartObj>
    </w:sdtPr>
    <w:sdtEndPr>
      <w:rPr>
        <w:noProof/>
      </w:rPr>
    </w:sdtEndPr>
    <w:sdtContent>
      <w:p w:rsidR="00130072" w:rsidRDefault="00130072">
        <w:pPr>
          <w:pStyle w:val="Footer"/>
          <w:jc w:val="center"/>
        </w:pPr>
        <w:r>
          <w:fldChar w:fldCharType="begin"/>
        </w:r>
        <w:r>
          <w:instrText xml:space="preserve"> PAGE   \* MERGEFORMAT </w:instrText>
        </w:r>
        <w:r>
          <w:fldChar w:fldCharType="separate"/>
        </w:r>
        <w:r w:rsidR="00A90B17">
          <w:rPr>
            <w:noProof/>
          </w:rPr>
          <w:t>1</w:t>
        </w:r>
        <w:r>
          <w:rPr>
            <w:noProof/>
          </w:rPr>
          <w:fldChar w:fldCharType="end"/>
        </w:r>
      </w:p>
    </w:sdtContent>
  </w:sdt>
  <w:p w:rsidR="00130072" w:rsidRDefault="00130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A6" w:rsidRDefault="007E38A6" w:rsidP="0095736B">
      <w:pPr>
        <w:spacing w:after="0"/>
      </w:pPr>
      <w:r>
        <w:separator/>
      </w:r>
    </w:p>
  </w:footnote>
  <w:footnote w:type="continuationSeparator" w:id="0">
    <w:p w:rsidR="007E38A6" w:rsidRDefault="007E38A6" w:rsidP="009573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EFD"/>
    <w:multiLevelType w:val="hybridMultilevel"/>
    <w:tmpl w:val="20E8B7EE"/>
    <w:lvl w:ilvl="0" w:tplc="E686448C">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nsid w:val="207908AC"/>
    <w:multiLevelType w:val="hybridMultilevel"/>
    <w:tmpl w:val="B6B85990"/>
    <w:lvl w:ilvl="0" w:tplc="1E7AB0A2">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nsid w:val="5DF96421"/>
    <w:multiLevelType w:val="hybridMultilevel"/>
    <w:tmpl w:val="FB406F86"/>
    <w:lvl w:ilvl="0" w:tplc="6DB05D7C">
      <w:start w:val="1"/>
      <w:numFmt w:val="low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643641AE"/>
    <w:multiLevelType w:val="hybridMultilevel"/>
    <w:tmpl w:val="CEDEAB84"/>
    <w:lvl w:ilvl="0" w:tplc="FBB61F00">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78AE"/>
    <w:rsid w:val="000005BB"/>
    <w:rsid w:val="000009A3"/>
    <w:rsid w:val="00000DF5"/>
    <w:rsid w:val="00000E19"/>
    <w:rsid w:val="00001898"/>
    <w:rsid w:val="00002241"/>
    <w:rsid w:val="00002B74"/>
    <w:rsid w:val="000031EB"/>
    <w:rsid w:val="00003BD5"/>
    <w:rsid w:val="00005375"/>
    <w:rsid w:val="00006B0C"/>
    <w:rsid w:val="0000742F"/>
    <w:rsid w:val="00007619"/>
    <w:rsid w:val="00007A98"/>
    <w:rsid w:val="00012098"/>
    <w:rsid w:val="000125FB"/>
    <w:rsid w:val="00012684"/>
    <w:rsid w:val="00013043"/>
    <w:rsid w:val="00014345"/>
    <w:rsid w:val="000149B7"/>
    <w:rsid w:val="00015805"/>
    <w:rsid w:val="000200D2"/>
    <w:rsid w:val="00020531"/>
    <w:rsid w:val="00021C5B"/>
    <w:rsid w:val="00022248"/>
    <w:rsid w:val="00022C15"/>
    <w:rsid w:val="00023FE4"/>
    <w:rsid w:val="00027192"/>
    <w:rsid w:val="0002742D"/>
    <w:rsid w:val="00027F9C"/>
    <w:rsid w:val="00031BA6"/>
    <w:rsid w:val="00032EB0"/>
    <w:rsid w:val="00033753"/>
    <w:rsid w:val="000361CC"/>
    <w:rsid w:val="000370BB"/>
    <w:rsid w:val="00037952"/>
    <w:rsid w:val="000379D7"/>
    <w:rsid w:val="00040041"/>
    <w:rsid w:val="000401D1"/>
    <w:rsid w:val="0004097B"/>
    <w:rsid w:val="0004191B"/>
    <w:rsid w:val="00041F83"/>
    <w:rsid w:val="000440E1"/>
    <w:rsid w:val="000447E8"/>
    <w:rsid w:val="0004495D"/>
    <w:rsid w:val="00044A91"/>
    <w:rsid w:val="00045A4F"/>
    <w:rsid w:val="0004746D"/>
    <w:rsid w:val="000547ED"/>
    <w:rsid w:val="00055658"/>
    <w:rsid w:val="00055ECD"/>
    <w:rsid w:val="00055FF9"/>
    <w:rsid w:val="00056B04"/>
    <w:rsid w:val="00056E68"/>
    <w:rsid w:val="00060259"/>
    <w:rsid w:val="00060A9D"/>
    <w:rsid w:val="0006113A"/>
    <w:rsid w:val="000631D9"/>
    <w:rsid w:val="000636AA"/>
    <w:rsid w:val="00063A01"/>
    <w:rsid w:val="00065BA5"/>
    <w:rsid w:val="00065E80"/>
    <w:rsid w:val="00066104"/>
    <w:rsid w:val="00067ED3"/>
    <w:rsid w:val="000703D5"/>
    <w:rsid w:val="000711B1"/>
    <w:rsid w:val="0007314D"/>
    <w:rsid w:val="0007354D"/>
    <w:rsid w:val="000754B5"/>
    <w:rsid w:val="00076A40"/>
    <w:rsid w:val="00081FB0"/>
    <w:rsid w:val="00082102"/>
    <w:rsid w:val="00083069"/>
    <w:rsid w:val="0008395E"/>
    <w:rsid w:val="00084249"/>
    <w:rsid w:val="000842BB"/>
    <w:rsid w:val="000853A7"/>
    <w:rsid w:val="0008596C"/>
    <w:rsid w:val="00086132"/>
    <w:rsid w:val="0008726B"/>
    <w:rsid w:val="000904F9"/>
    <w:rsid w:val="000914B2"/>
    <w:rsid w:val="00091862"/>
    <w:rsid w:val="00091C88"/>
    <w:rsid w:val="00093049"/>
    <w:rsid w:val="0009503C"/>
    <w:rsid w:val="0009558C"/>
    <w:rsid w:val="000A0433"/>
    <w:rsid w:val="000A0D20"/>
    <w:rsid w:val="000A0DD9"/>
    <w:rsid w:val="000A1F51"/>
    <w:rsid w:val="000A235E"/>
    <w:rsid w:val="000A445F"/>
    <w:rsid w:val="000A56E5"/>
    <w:rsid w:val="000A57AC"/>
    <w:rsid w:val="000A727A"/>
    <w:rsid w:val="000A7ED5"/>
    <w:rsid w:val="000B02F6"/>
    <w:rsid w:val="000B2661"/>
    <w:rsid w:val="000B408A"/>
    <w:rsid w:val="000B5025"/>
    <w:rsid w:val="000B67DC"/>
    <w:rsid w:val="000B6A96"/>
    <w:rsid w:val="000B7A0F"/>
    <w:rsid w:val="000B7D18"/>
    <w:rsid w:val="000C08F3"/>
    <w:rsid w:val="000C0D02"/>
    <w:rsid w:val="000C18B9"/>
    <w:rsid w:val="000C1994"/>
    <w:rsid w:val="000C1B47"/>
    <w:rsid w:val="000C2BAC"/>
    <w:rsid w:val="000C3DFA"/>
    <w:rsid w:val="000C4864"/>
    <w:rsid w:val="000C4C64"/>
    <w:rsid w:val="000C4EA3"/>
    <w:rsid w:val="000C6663"/>
    <w:rsid w:val="000C715A"/>
    <w:rsid w:val="000D0540"/>
    <w:rsid w:val="000D1359"/>
    <w:rsid w:val="000D188B"/>
    <w:rsid w:val="000D242F"/>
    <w:rsid w:val="000D5D9E"/>
    <w:rsid w:val="000D6687"/>
    <w:rsid w:val="000E12C0"/>
    <w:rsid w:val="000E14C1"/>
    <w:rsid w:val="000E2117"/>
    <w:rsid w:val="000E2E75"/>
    <w:rsid w:val="000E2FFC"/>
    <w:rsid w:val="000E39C4"/>
    <w:rsid w:val="000E3B4B"/>
    <w:rsid w:val="000E4A19"/>
    <w:rsid w:val="000E5804"/>
    <w:rsid w:val="000E5A21"/>
    <w:rsid w:val="000E6C21"/>
    <w:rsid w:val="000E7997"/>
    <w:rsid w:val="000F02E0"/>
    <w:rsid w:val="000F0A96"/>
    <w:rsid w:val="000F120D"/>
    <w:rsid w:val="000F2146"/>
    <w:rsid w:val="000F2CAE"/>
    <w:rsid w:val="000F32FB"/>
    <w:rsid w:val="000F35C5"/>
    <w:rsid w:val="000F4DF4"/>
    <w:rsid w:val="000F5FA0"/>
    <w:rsid w:val="000F628A"/>
    <w:rsid w:val="000F6FC9"/>
    <w:rsid w:val="00100FDB"/>
    <w:rsid w:val="00101A24"/>
    <w:rsid w:val="0010221A"/>
    <w:rsid w:val="00102A2E"/>
    <w:rsid w:val="00102FC3"/>
    <w:rsid w:val="00103C8B"/>
    <w:rsid w:val="00104128"/>
    <w:rsid w:val="00104AB1"/>
    <w:rsid w:val="00105014"/>
    <w:rsid w:val="0010509E"/>
    <w:rsid w:val="00105833"/>
    <w:rsid w:val="00105932"/>
    <w:rsid w:val="00106770"/>
    <w:rsid w:val="0011068D"/>
    <w:rsid w:val="00114779"/>
    <w:rsid w:val="001148B8"/>
    <w:rsid w:val="00117DD4"/>
    <w:rsid w:val="00120754"/>
    <w:rsid w:val="001209A7"/>
    <w:rsid w:val="00122D60"/>
    <w:rsid w:val="00123EB4"/>
    <w:rsid w:val="00125613"/>
    <w:rsid w:val="00125A40"/>
    <w:rsid w:val="001271DE"/>
    <w:rsid w:val="00130072"/>
    <w:rsid w:val="00130FE2"/>
    <w:rsid w:val="0013297A"/>
    <w:rsid w:val="0013396D"/>
    <w:rsid w:val="0013404A"/>
    <w:rsid w:val="00134FDF"/>
    <w:rsid w:val="00136279"/>
    <w:rsid w:val="00136458"/>
    <w:rsid w:val="00137342"/>
    <w:rsid w:val="001404BB"/>
    <w:rsid w:val="00145110"/>
    <w:rsid w:val="00151B41"/>
    <w:rsid w:val="00151CED"/>
    <w:rsid w:val="00152007"/>
    <w:rsid w:val="00152580"/>
    <w:rsid w:val="001533BE"/>
    <w:rsid w:val="00153FE2"/>
    <w:rsid w:val="00154061"/>
    <w:rsid w:val="00154BA2"/>
    <w:rsid w:val="0015549F"/>
    <w:rsid w:val="00156FBD"/>
    <w:rsid w:val="0016061A"/>
    <w:rsid w:val="00162050"/>
    <w:rsid w:val="00162F9B"/>
    <w:rsid w:val="001633C3"/>
    <w:rsid w:val="00164382"/>
    <w:rsid w:val="00164AE7"/>
    <w:rsid w:val="00164BDC"/>
    <w:rsid w:val="00165F8C"/>
    <w:rsid w:val="00166FFB"/>
    <w:rsid w:val="00171000"/>
    <w:rsid w:val="00173D12"/>
    <w:rsid w:val="001744AA"/>
    <w:rsid w:val="00175385"/>
    <w:rsid w:val="00175535"/>
    <w:rsid w:val="00175564"/>
    <w:rsid w:val="001760EE"/>
    <w:rsid w:val="00177450"/>
    <w:rsid w:val="00177498"/>
    <w:rsid w:val="0017784E"/>
    <w:rsid w:val="00177CA6"/>
    <w:rsid w:val="00180400"/>
    <w:rsid w:val="00180A22"/>
    <w:rsid w:val="0018132B"/>
    <w:rsid w:val="00181697"/>
    <w:rsid w:val="001824AB"/>
    <w:rsid w:val="001831D0"/>
    <w:rsid w:val="00183744"/>
    <w:rsid w:val="00185F8C"/>
    <w:rsid w:val="00186C89"/>
    <w:rsid w:val="00187AC2"/>
    <w:rsid w:val="001901B0"/>
    <w:rsid w:val="001913AC"/>
    <w:rsid w:val="001927A5"/>
    <w:rsid w:val="00192A07"/>
    <w:rsid w:val="00193B2A"/>
    <w:rsid w:val="00193C1A"/>
    <w:rsid w:val="00194198"/>
    <w:rsid w:val="0019421E"/>
    <w:rsid w:val="00194363"/>
    <w:rsid w:val="001943FD"/>
    <w:rsid w:val="001946CF"/>
    <w:rsid w:val="00196672"/>
    <w:rsid w:val="00197272"/>
    <w:rsid w:val="00197392"/>
    <w:rsid w:val="001A0E92"/>
    <w:rsid w:val="001A1F34"/>
    <w:rsid w:val="001A5BBD"/>
    <w:rsid w:val="001A5E45"/>
    <w:rsid w:val="001A608A"/>
    <w:rsid w:val="001A6B7A"/>
    <w:rsid w:val="001B17F9"/>
    <w:rsid w:val="001B1C18"/>
    <w:rsid w:val="001B1CFD"/>
    <w:rsid w:val="001B2C20"/>
    <w:rsid w:val="001B3E46"/>
    <w:rsid w:val="001B58BF"/>
    <w:rsid w:val="001B638D"/>
    <w:rsid w:val="001B6BF7"/>
    <w:rsid w:val="001B70EA"/>
    <w:rsid w:val="001B7D84"/>
    <w:rsid w:val="001C15B4"/>
    <w:rsid w:val="001C1C69"/>
    <w:rsid w:val="001C1F01"/>
    <w:rsid w:val="001C27B6"/>
    <w:rsid w:val="001C2E63"/>
    <w:rsid w:val="001C3602"/>
    <w:rsid w:val="001C375B"/>
    <w:rsid w:val="001C710D"/>
    <w:rsid w:val="001C7E1D"/>
    <w:rsid w:val="001D169E"/>
    <w:rsid w:val="001D17DD"/>
    <w:rsid w:val="001D22AE"/>
    <w:rsid w:val="001D40DA"/>
    <w:rsid w:val="001D47C1"/>
    <w:rsid w:val="001D482D"/>
    <w:rsid w:val="001D4A27"/>
    <w:rsid w:val="001D4B00"/>
    <w:rsid w:val="001D4CE6"/>
    <w:rsid w:val="001D5F73"/>
    <w:rsid w:val="001D66B5"/>
    <w:rsid w:val="001D6856"/>
    <w:rsid w:val="001D769A"/>
    <w:rsid w:val="001D7B24"/>
    <w:rsid w:val="001E0456"/>
    <w:rsid w:val="001E07E7"/>
    <w:rsid w:val="001E0FA5"/>
    <w:rsid w:val="001E2064"/>
    <w:rsid w:val="001E2B6E"/>
    <w:rsid w:val="001E3224"/>
    <w:rsid w:val="001E3721"/>
    <w:rsid w:val="001E6A45"/>
    <w:rsid w:val="001F17AD"/>
    <w:rsid w:val="001F18E6"/>
    <w:rsid w:val="001F32FD"/>
    <w:rsid w:val="001F3594"/>
    <w:rsid w:val="001F3928"/>
    <w:rsid w:val="001F69BE"/>
    <w:rsid w:val="001F7121"/>
    <w:rsid w:val="00202113"/>
    <w:rsid w:val="0020263F"/>
    <w:rsid w:val="00202C6E"/>
    <w:rsid w:val="00204FF9"/>
    <w:rsid w:val="00205078"/>
    <w:rsid w:val="002053A4"/>
    <w:rsid w:val="002058E0"/>
    <w:rsid w:val="00206E79"/>
    <w:rsid w:val="00210AA4"/>
    <w:rsid w:val="00212967"/>
    <w:rsid w:val="00213D5E"/>
    <w:rsid w:val="00213D85"/>
    <w:rsid w:val="00215188"/>
    <w:rsid w:val="0021645B"/>
    <w:rsid w:val="0021673B"/>
    <w:rsid w:val="00216CE7"/>
    <w:rsid w:val="00216D0D"/>
    <w:rsid w:val="002202CB"/>
    <w:rsid w:val="00221289"/>
    <w:rsid w:val="00223F8C"/>
    <w:rsid w:val="002254EC"/>
    <w:rsid w:val="00230F17"/>
    <w:rsid w:val="002314CF"/>
    <w:rsid w:val="0023228D"/>
    <w:rsid w:val="002328B9"/>
    <w:rsid w:val="002340AF"/>
    <w:rsid w:val="00234C6C"/>
    <w:rsid w:val="00234D85"/>
    <w:rsid w:val="00237E40"/>
    <w:rsid w:val="00240B00"/>
    <w:rsid w:val="00241897"/>
    <w:rsid w:val="0024248B"/>
    <w:rsid w:val="002426A0"/>
    <w:rsid w:val="00242D4A"/>
    <w:rsid w:val="0024359B"/>
    <w:rsid w:val="002435DE"/>
    <w:rsid w:val="00243D95"/>
    <w:rsid w:val="002440D8"/>
    <w:rsid w:val="00244557"/>
    <w:rsid w:val="00244AA4"/>
    <w:rsid w:val="00244E3E"/>
    <w:rsid w:val="002450BD"/>
    <w:rsid w:val="0024537B"/>
    <w:rsid w:val="00245470"/>
    <w:rsid w:val="00245B44"/>
    <w:rsid w:val="00247CDC"/>
    <w:rsid w:val="002501CC"/>
    <w:rsid w:val="00250AE7"/>
    <w:rsid w:val="00250EFF"/>
    <w:rsid w:val="00250F62"/>
    <w:rsid w:val="002513EF"/>
    <w:rsid w:val="002518C5"/>
    <w:rsid w:val="00251B01"/>
    <w:rsid w:val="00252D2D"/>
    <w:rsid w:val="002538CA"/>
    <w:rsid w:val="002539AB"/>
    <w:rsid w:val="00253EC0"/>
    <w:rsid w:val="00254076"/>
    <w:rsid w:val="002548D8"/>
    <w:rsid w:val="00254EE6"/>
    <w:rsid w:val="00255BBC"/>
    <w:rsid w:val="002564D8"/>
    <w:rsid w:val="00257657"/>
    <w:rsid w:val="00260254"/>
    <w:rsid w:val="002615B3"/>
    <w:rsid w:val="00261B8B"/>
    <w:rsid w:val="002640F4"/>
    <w:rsid w:val="002649FF"/>
    <w:rsid w:val="00264D10"/>
    <w:rsid w:val="00264DC6"/>
    <w:rsid w:val="00265768"/>
    <w:rsid w:val="00265A07"/>
    <w:rsid w:val="00266795"/>
    <w:rsid w:val="00266875"/>
    <w:rsid w:val="00267395"/>
    <w:rsid w:val="002676C1"/>
    <w:rsid w:val="00267DD2"/>
    <w:rsid w:val="00270475"/>
    <w:rsid w:val="002704F8"/>
    <w:rsid w:val="00271F68"/>
    <w:rsid w:val="0027202F"/>
    <w:rsid w:val="0027211F"/>
    <w:rsid w:val="002727E1"/>
    <w:rsid w:val="00273141"/>
    <w:rsid w:val="0027507F"/>
    <w:rsid w:val="002751C2"/>
    <w:rsid w:val="00276168"/>
    <w:rsid w:val="002775CC"/>
    <w:rsid w:val="00277EB6"/>
    <w:rsid w:val="002807E8"/>
    <w:rsid w:val="00281AC0"/>
    <w:rsid w:val="00281ECC"/>
    <w:rsid w:val="00282082"/>
    <w:rsid w:val="0028308A"/>
    <w:rsid w:val="00283543"/>
    <w:rsid w:val="0028362E"/>
    <w:rsid w:val="00283A33"/>
    <w:rsid w:val="00285CEB"/>
    <w:rsid w:val="0028668B"/>
    <w:rsid w:val="002866A5"/>
    <w:rsid w:val="002868B2"/>
    <w:rsid w:val="0028699F"/>
    <w:rsid w:val="0029037D"/>
    <w:rsid w:val="00290F79"/>
    <w:rsid w:val="0029183F"/>
    <w:rsid w:val="00291BF7"/>
    <w:rsid w:val="002924B7"/>
    <w:rsid w:val="002942F6"/>
    <w:rsid w:val="00295517"/>
    <w:rsid w:val="00297193"/>
    <w:rsid w:val="002978C7"/>
    <w:rsid w:val="00297D01"/>
    <w:rsid w:val="002A0B36"/>
    <w:rsid w:val="002A1AFD"/>
    <w:rsid w:val="002A29CF"/>
    <w:rsid w:val="002A55B8"/>
    <w:rsid w:val="002A61D0"/>
    <w:rsid w:val="002A75F6"/>
    <w:rsid w:val="002B0D62"/>
    <w:rsid w:val="002B213F"/>
    <w:rsid w:val="002B28CD"/>
    <w:rsid w:val="002B2A04"/>
    <w:rsid w:val="002B300D"/>
    <w:rsid w:val="002B408A"/>
    <w:rsid w:val="002B4B9A"/>
    <w:rsid w:val="002B5EE0"/>
    <w:rsid w:val="002B7E0E"/>
    <w:rsid w:val="002C04BA"/>
    <w:rsid w:val="002C15EC"/>
    <w:rsid w:val="002C2447"/>
    <w:rsid w:val="002C41A2"/>
    <w:rsid w:val="002C5295"/>
    <w:rsid w:val="002C6099"/>
    <w:rsid w:val="002C700D"/>
    <w:rsid w:val="002C766A"/>
    <w:rsid w:val="002D02B1"/>
    <w:rsid w:val="002D0D64"/>
    <w:rsid w:val="002D2A95"/>
    <w:rsid w:val="002D4D23"/>
    <w:rsid w:val="002D59E6"/>
    <w:rsid w:val="002D5B36"/>
    <w:rsid w:val="002D6A4B"/>
    <w:rsid w:val="002D6F6E"/>
    <w:rsid w:val="002D7B4A"/>
    <w:rsid w:val="002E094C"/>
    <w:rsid w:val="002E12D6"/>
    <w:rsid w:val="002E1303"/>
    <w:rsid w:val="002E1F15"/>
    <w:rsid w:val="002E2268"/>
    <w:rsid w:val="002E254E"/>
    <w:rsid w:val="002E3C1C"/>
    <w:rsid w:val="002E4797"/>
    <w:rsid w:val="002E5D60"/>
    <w:rsid w:val="002E61D3"/>
    <w:rsid w:val="002E7526"/>
    <w:rsid w:val="002E7AB6"/>
    <w:rsid w:val="002F0888"/>
    <w:rsid w:val="002F1748"/>
    <w:rsid w:val="002F21BF"/>
    <w:rsid w:val="002F2A43"/>
    <w:rsid w:val="002F305A"/>
    <w:rsid w:val="002F5284"/>
    <w:rsid w:val="002F6F7A"/>
    <w:rsid w:val="00301845"/>
    <w:rsid w:val="00301A45"/>
    <w:rsid w:val="00301B44"/>
    <w:rsid w:val="00302478"/>
    <w:rsid w:val="00302D6B"/>
    <w:rsid w:val="00303359"/>
    <w:rsid w:val="0030360B"/>
    <w:rsid w:val="003039F6"/>
    <w:rsid w:val="00304081"/>
    <w:rsid w:val="0030514F"/>
    <w:rsid w:val="003068FD"/>
    <w:rsid w:val="00306C70"/>
    <w:rsid w:val="00307317"/>
    <w:rsid w:val="00307F3B"/>
    <w:rsid w:val="00310AB5"/>
    <w:rsid w:val="0031307A"/>
    <w:rsid w:val="00315298"/>
    <w:rsid w:val="00317135"/>
    <w:rsid w:val="003175D7"/>
    <w:rsid w:val="00317A10"/>
    <w:rsid w:val="00320987"/>
    <w:rsid w:val="00320C9C"/>
    <w:rsid w:val="00324C36"/>
    <w:rsid w:val="00324C86"/>
    <w:rsid w:val="00324DFF"/>
    <w:rsid w:val="00324E12"/>
    <w:rsid w:val="00324F95"/>
    <w:rsid w:val="00325352"/>
    <w:rsid w:val="003253D3"/>
    <w:rsid w:val="003255D2"/>
    <w:rsid w:val="00325847"/>
    <w:rsid w:val="00325853"/>
    <w:rsid w:val="00325CC7"/>
    <w:rsid w:val="00325DED"/>
    <w:rsid w:val="00327AF8"/>
    <w:rsid w:val="00330D2D"/>
    <w:rsid w:val="00330DBC"/>
    <w:rsid w:val="0033144F"/>
    <w:rsid w:val="00332610"/>
    <w:rsid w:val="00332EB9"/>
    <w:rsid w:val="00333CC9"/>
    <w:rsid w:val="003377A5"/>
    <w:rsid w:val="003400FD"/>
    <w:rsid w:val="003405AE"/>
    <w:rsid w:val="003436C0"/>
    <w:rsid w:val="0034391F"/>
    <w:rsid w:val="00343C36"/>
    <w:rsid w:val="003442D4"/>
    <w:rsid w:val="003445D6"/>
    <w:rsid w:val="00345C82"/>
    <w:rsid w:val="00347573"/>
    <w:rsid w:val="00347625"/>
    <w:rsid w:val="00350096"/>
    <w:rsid w:val="0035037E"/>
    <w:rsid w:val="00350465"/>
    <w:rsid w:val="0035137A"/>
    <w:rsid w:val="0035141E"/>
    <w:rsid w:val="00351664"/>
    <w:rsid w:val="00351EA9"/>
    <w:rsid w:val="00352D69"/>
    <w:rsid w:val="00354EE6"/>
    <w:rsid w:val="00355086"/>
    <w:rsid w:val="00357BAF"/>
    <w:rsid w:val="0036044C"/>
    <w:rsid w:val="00360640"/>
    <w:rsid w:val="003609B4"/>
    <w:rsid w:val="0036100A"/>
    <w:rsid w:val="003611D4"/>
    <w:rsid w:val="003627C1"/>
    <w:rsid w:val="0036283B"/>
    <w:rsid w:val="00362B56"/>
    <w:rsid w:val="00363A5D"/>
    <w:rsid w:val="003642EC"/>
    <w:rsid w:val="003657C6"/>
    <w:rsid w:val="00365C69"/>
    <w:rsid w:val="00365F5D"/>
    <w:rsid w:val="0036637B"/>
    <w:rsid w:val="00367A42"/>
    <w:rsid w:val="00370810"/>
    <w:rsid w:val="0037211A"/>
    <w:rsid w:val="0037225D"/>
    <w:rsid w:val="00372B53"/>
    <w:rsid w:val="00372C00"/>
    <w:rsid w:val="00373990"/>
    <w:rsid w:val="003739C2"/>
    <w:rsid w:val="003741E3"/>
    <w:rsid w:val="00376322"/>
    <w:rsid w:val="003764D6"/>
    <w:rsid w:val="00376520"/>
    <w:rsid w:val="003766F1"/>
    <w:rsid w:val="00376AC8"/>
    <w:rsid w:val="003801B1"/>
    <w:rsid w:val="00380D5E"/>
    <w:rsid w:val="00381538"/>
    <w:rsid w:val="00382CBB"/>
    <w:rsid w:val="003842C1"/>
    <w:rsid w:val="003846C8"/>
    <w:rsid w:val="00384FA5"/>
    <w:rsid w:val="00387CFE"/>
    <w:rsid w:val="00390645"/>
    <w:rsid w:val="00390FA7"/>
    <w:rsid w:val="0039283C"/>
    <w:rsid w:val="00393CB4"/>
    <w:rsid w:val="00393D1B"/>
    <w:rsid w:val="003953D7"/>
    <w:rsid w:val="0039597A"/>
    <w:rsid w:val="00395B3B"/>
    <w:rsid w:val="0039646D"/>
    <w:rsid w:val="0039773A"/>
    <w:rsid w:val="003A0F2B"/>
    <w:rsid w:val="003A1710"/>
    <w:rsid w:val="003A17DB"/>
    <w:rsid w:val="003A3D3D"/>
    <w:rsid w:val="003A4206"/>
    <w:rsid w:val="003B0638"/>
    <w:rsid w:val="003B116B"/>
    <w:rsid w:val="003B159E"/>
    <w:rsid w:val="003B196E"/>
    <w:rsid w:val="003B2ED5"/>
    <w:rsid w:val="003B341A"/>
    <w:rsid w:val="003B4332"/>
    <w:rsid w:val="003B4BDF"/>
    <w:rsid w:val="003B540F"/>
    <w:rsid w:val="003B6CA9"/>
    <w:rsid w:val="003B705B"/>
    <w:rsid w:val="003B791E"/>
    <w:rsid w:val="003C027E"/>
    <w:rsid w:val="003C047B"/>
    <w:rsid w:val="003C0670"/>
    <w:rsid w:val="003C09A4"/>
    <w:rsid w:val="003C0BFD"/>
    <w:rsid w:val="003C1743"/>
    <w:rsid w:val="003C2650"/>
    <w:rsid w:val="003C3188"/>
    <w:rsid w:val="003C3848"/>
    <w:rsid w:val="003C4A98"/>
    <w:rsid w:val="003C56D4"/>
    <w:rsid w:val="003C5DA6"/>
    <w:rsid w:val="003C67E5"/>
    <w:rsid w:val="003C6D10"/>
    <w:rsid w:val="003D00D2"/>
    <w:rsid w:val="003D0325"/>
    <w:rsid w:val="003D0463"/>
    <w:rsid w:val="003D046D"/>
    <w:rsid w:val="003D15C7"/>
    <w:rsid w:val="003D166B"/>
    <w:rsid w:val="003D26BF"/>
    <w:rsid w:val="003D2E2C"/>
    <w:rsid w:val="003D4C26"/>
    <w:rsid w:val="003D4D1E"/>
    <w:rsid w:val="003D53C2"/>
    <w:rsid w:val="003D6F2B"/>
    <w:rsid w:val="003E05C9"/>
    <w:rsid w:val="003E0BA8"/>
    <w:rsid w:val="003E0FFB"/>
    <w:rsid w:val="003E19D2"/>
    <w:rsid w:val="003E1EE2"/>
    <w:rsid w:val="003E2533"/>
    <w:rsid w:val="003E2DAD"/>
    <w:rsid w:val="003E307B"/>
    <w:rsid w:val="003E32AC"/>
    <w:rsid w:val="003E4253"/>
    <w:rsid w:val="003E44FF"/>
    <w:rsid w:val="003E453F"/>
    <w:rsid w:val="003E4B25"/>
    <w:rsid w:val="003E4D3D"/>
    <w:rsid w:val="003E4E5C"/>
    <w:rsid w:val="003E5EBD"/>
    <w:rsid w:val="003E60C1"/>
    <w:rsid w:val="003F0F19"/>
    <w:rsid w:val="003F7B7B"/>
    <w:rsid w:val="00400079"/>
    <w:rsid w:val="0040189B"/>
    <w:rsid w:val="00402012"/>
    <w:rsid w:val="00404ACB"/>
    <w:rsid w:val="00405A0B"/>
    <w:rsid w:val="0040755D"/>
    <w:rsid w:val="00410422"/>
    <w:rsid w:val="00410A03"/>
    <w:rsid w:val="004129E0"/>
    <w:rsid w:val="00413303"/>
    <w:rsid w:val="004138B7"/>
    <w:rsid w:val="00413EA0"/>
    <w:rsid w:val="004150E8"/>
    <w:rsid w:val="00415722"/>
    <w:rsid w:val="004163F1"/>
    <w:rsid w:val="00416A4F"/>
    <w:rsid w:val="00416D67"/>
    <w:rsid w:val="00417CDF"/>
    <w:rsid w:val="00420FB5"/>
    <w:rsid w:val="00421A96"/>
    <w:rsid w:val="00422873"/>
    <w:rsid w:val="00423EB5"/>
    <w:rsid w:val="00423F08"/>
    <w:rsid w:val="004243E4"/>
    <w:rsid w:val="0042614C"/>
    <w:rsid w:val="0042625D"/>
    <w:rsid w:val="00431B6E"/>
    <w:rsid w:val="00433A02"/>
    <w:rsid w:val="00433D4C"/>
    <w:rsid w:val="004354E3"/>
    <w:rsid w:val="00435705"/>
    <w:rsid w:val="004360A6"/>
    <w:rsid w:val="004362C0"/>
    <w:rsid w:val="00436404"/>
    <w:rsid w:val="00437E78"/>
    <w:rsid w:val="00437E7E"/>
    <w:rsid w:val="0044370D"/>
    <w:rsid w:val="00443920"/>
    <w:rsid w:val="00444161"/>
    <w:rsid w:val="0044528B"/>
    <w:rsid w:val="00446051"/>
    <w:rsid w:val="00446B0C"/>
    <w:rsid w:val="00446DCA"/>
    <w:rsid w:val="00446FBC"/>
    <w:rsid w:val="0044785E"/>
    <w:rsid w:val="00447BA1"/>
    <w:rsid w:val="00450735"/>
    <w:rsid w:val="0045112A"/>
    <w:rsid w:val="004529FF"/>
    <w:rsid w:val="004554A0"/>
    <w:rsid w:val="0045559E"/>
    <w:rsid w:val="00456A33"/>
    <w:rsid w:val="0046108A"/>
    <w:rsid w:val="00461107"/>
    <w:rsid w:val="004612EB"/>
    <w:rsid w:val="00461B0A"/>
    <w:rsid w:val="00461D17"/>
    <w:rsid w:val="004621DB"/>
    <w:rsid w:val="00463BB0"/>
    <w:rsid w:val="00463EDD"/>
    <w:rsid w:val="00464330"/>
    <w:rsid w:val="00464F4F"/>
    <w:rsid w:val="00466236"/>
    <w:rsid w:val="004674A5"/>
    <w:rsid w:val="00467793"/>
    <w:rsid w:val="00470BBD"/>
    <w:rsid w:val="00474786"/>
    <w:rsid w:val="00475030"/>
    <w:rsid w:val="0047521E"/>
    <w:rsid w:val="00475E5B"/>
    <w:rsid w:val="00476032"/>
    <w:rsid w:val="0047609D"/>
    <w:rsid w:val="0047659A"/>
    <w:rsid w:val="00476722"/>
    <w:rsid w:val="004824F1"/>
    <w:rsid w:val="00483353"/>
    <w:rsid w:val="004844CA"/>
    <w:rsid w:val="00484B74"/>
    <w:rsid w:val="00484FA9"/>
    <w:rsid w:val="00485FB0"/>
    <w:rsid w:val="0048656D"/>
    <w:rsid w:val="00486B62"/>
    <w:rsid w:val="00490523"/>
    <w:rsid w:val="00490D32"/>
    <w:rsid w:val="0049110F"/>
    <w:rsid w:val="00492C9F"/>
    <w:rsid w:val="00493E0C"/>
    <w:rsid w:val="00494DC9"/>
    <w:rsid w:val="00495EE5"/>
    <w:rsid w:val="0049744F"/>
    <w:rsid w:val="0049769F"/>
    <w:rsid w:val="00497BD0"/>
    <w:rsid w:val="004A0B19"/>
    <w:rsid w:val="004A25D5"/>
    <w:rsid w:val="004A321F"/>
    <w:rsid w:val="004A4377"/>
    <w:rsid w:val="004A4453"/>
    <w:rsid w:val="004A60C5"/>
    <w:rsid w:val="004A6895"/>
    <w:rsid w:val="004A6A82"/>
    <w:rsid w:val="004A6BF1"/>
    <w:rsid w:val="004A7212"/>
    <w:rsid w:val="004A7803"/>
    <w:rsid w:val="004B05D8"/>
    <w:rsid w:val="004B1E65"/>
    <w:rsid w:val="004B3189"/>
    <w:rsid w:val="004B3197"/>
    <w:rsid w:val="004B339E"/>
    <w:rsid w:val="004B4A35"/>
    <w:rsid w:val="004B4E48"/>
    <w:rsid w:val="004B5719"/>
    <w:rsid w:val="004B6C9B"/>
    <w:rsid w:val="004C03F5"/>
    <w:rsid w:val="004C0EFE"/>
    <w:rsid w:val="004C0F05"/>
    <w:rsid w:val="004C24B4"/>
    <w:rsid w:val="004C3CA1"/>
    <w:rsid w:val="004C45F0"/>
    <w:rsid w:val="004C45FE"/>
    <w:rsid w:val="004C465E"/>
    <w:rsid w:val="004C7D63"/>
    <w:rsid w:val="004D24CC"/>
    <w:rsid w:val="004D2808"/>
    <w:rsid w:val="004D307F"/>
    <w:rsid w:val="004D7241"/>
    <w:rsid w:val="004D7994"/>
    <w:rsid w:val="004E0554"/>
    <w:rsid w:val="004E0D5C"/>
    <w:rsid w:val="004E0E85"/>
    <w:rsid w:val="004E1064"/>
    <w:rsid w:val="004E144A"/>
    <w:rsid w:val="004E1C0B"/>
    <w:rsid w:val="004E28A1"/>
    <w:rsid w:val="004E33FF"/>
    <w:rsid w:val="004E68DF"/>
    <w:rsid w:val="004E7049"/>
    <w:rsid w:val="004E750B"/>
    <w:rsid w:val="004E7E60"/>
    <w:rsid w:val="004F0AED"/>
    <w:rsid w:val="004F14E8"/>
    <w:rsid w:val="004F42D5"/>
    <w:rsid w:val="004F4B03"/>
    <w:rsid w:val="004F5143"/>
    <w:rsid w:val="004F5B7E"/>
    <w:rsid w:val="004F7470"/>
    <w:rsid w:val="004F75FD"/>
    <w:rsid w:val="00500513"/>
    <w:rsid w:val="0050131F"/>
    <w:rsid w:val="00503228"/>
    <w:rsid w:val="0050575D"/>
    <w:rsid w:val="00505CA6"/>
    <w:rsid w:val="00506555"/>
    <w:rsid w:val="00506AEB"/>
    <w:rsid w:val="00506EEC"/>
    <w:rsid w:val="00506F38"/>
    <w:rsid w:val="00507FED"/>
    <w:rsid w:val="0051076B"/>
    <w:rsid w:val="0051090D"/>
    <w:rsid w:val="00511A5A"/>
    <w:rsid w:val="00511A88"/>
    <w:rsid w:val="00512674"/>
    <w:rsid w:val="00512C8C"/>
    <w:rsid w:val="00513112"/>
    <w:rsid w:val="0051335C"/>
    <w:rsid w:val="00514A51"/>
    <w:rsid w:val="00514B3D"/>
    <w:rsid w:val="00514FB4"/>
    <w:rsid w:val="00515A26"/>
    <w:rsid w:val="00516EAE"/>
    <w:rsid w:val="00517DE2"/>
    <w:rsid w:val="00520657"/>
    <w:rsid w:val="00520985"/>
    <w:rsid w:val="00520E30"/>
    <w:rsid w:val="00521607"/>
    <w:rsid w:val="00521684"/>
    <w:rsid w:val="00521A85"/>
    <w:rsid w:val="0052298B"/>
    <w:rsid w:val="00522DE0"/>
    <w:rsid w:val="0052309D"/>
    <w:rsid w:val="00523B0C"/>
    <w:rsid w:val="005278AE"/>
    <w:rsid w:val="005310D3"/>
    <w:rsid w:val="005310D9"/>
    <w:rsid w:val="005322D1"/>
    <w:rsid w:val="00532696"/>
    <w:rsid w:val="0053374F"/>
    <w:rsid w:val="00533FA3"/>
    <w:rsid w:val="00534BE3"/>
    <w:rsid w:val="0053536A"/>
    <w:rsid w:val="00535567"/>
    <w:rsid w:val="0053710A"/>
    <w:rsid w:val="0053719A"/>
    <w:rsid w:val="005379C2"/>
    <w:rsid w:val="00537C23"/>
    <w:rsid w:val="00537EAA"/>
    <w:rsid w:val="00540075"/>
    <w:rsid w:val="005429CA"/>
    <w:rsid w:val="00543134"/>
    <w:rsid w:val="0054364A"/>
    <w:rsid w:val="005442A7"/>
    <w:rsid w:val="005447CE"/>
    <w:rsid w:val="0054481A"/>
    <w:rsid w:val="0054695F"/>
    <w:rsid w:val="0054709D"/>
    <w:rsid w:val="005478E3"/>
    <w:rsid w:val="005503F7"/>
    <w:rsid w:val="00550D08"/>
    <w:rsid w:val="00550EB9"/>
    <w:rsid w:val="005519E2"/>
    <w:rsid w:val="00552244"/>
    <w:rsid w:val="00552ABB"/>
    <w:rsid w:val="00552F4D"/>
    <w:rsid w:val="00555F19"/>
    <w:rsid w:val="0055719A"/>
    <w:rsid w:val="00557876"/>
    <w:rsid w:val="00560AE1"/>
    <w:rsid w:val="00560DAB"/>
    <w:rsid w:val="00561AAB"/>
    <w:rsid w:val="00561EF8"/>
    <w:rsid w:val="00564923"/>
    <w:rsid w:val="00567DAC"/>
    <w:rsid w:val="00570298"/>
    <w:rsid w:val="005715DC"/>
    <w:rsid w:val="005724EC"/>
    <w:rsid w:val="00573C1E"/>
    <w:rsid w:val="00574D02"/>
    <w:rsid w:val="00574F18"/>
    <w:rsid w:val="0057518B"/>
    <w:rsid w:val="005754BE"/>
    <w:rsid w:val="0057594A"/>
    <w:rsid w:val="00575DF1"/>
    <w:rsid w:val="00577212"/>
    <w:rsid w:val="005774A3"/>
    <w:rsid w:val="00577C0C"/>
    <w:rsid w:val="00577D38"/>
    <w:rsid w:val="0058021F"/>
    <w:rsid w:val="005808EF"/>
    <w:rsid w:val="0058113F"/>
    <w:rsid w:val="0058116E"/>
    <w:rsid w:val="00581B7F"/>
    <w:rsid w:val="00582787"/>
    <w:rsid w:val="00584C1D"/>
    <w:rsid w:val="00585729"/>
    <w:rsid w:val="00585C32"/>
    <w:rsid w:val="00586298"/>
    <w:rsid w:val="00586345"/>
    <w:rsid w:val="00587277"/>
    <w:rsid w:val="00590B39"/>
    <w:rsid w:val="00593ED6"/>
    <w:rsid w:val="00594D5E"/>
    <w:rsid w:val="005A00C2"/>
    <w:rsid w:val="005A0F01"/>
    <w:rsid w:val="005A1872"/>
    <w:rsid w:val="005A2FB0"/>
    <w:rsid w:val="005A302E"/>
    <w:rsid w:val="005A4A4B"/>
    <w:rsid w:val="005A4DB7"/>
    <w:rsid w:val="005A54CB"/>
    <w:rsid w:val="005A580F"/>
    <w:rsid w:val="005A7EA8"/>
    <w:rsid w:val="005B02CA"/>
    <w:rsid w:val="005B0F80"/>
    <w:rsid w:val="005B1789"/>
    <w:rsid w:val="005B1E87"/>
    <w:rsid w:val="005B6024"/>
    <w:rsid w:val="005B6109"/>
    <w:rsid w:val="005B6D68"/>
    <w:rsid w:val="005B7B09"/>
    <w:rsid w:val="005C1854"/>
    <w:rsid w:val="005C1C47"/>
    <w:rsid w:val="005C1EFC"/>
    <w:rsid w:val="005C1F24"/>
    <w:rsid w:val="005C235D"/>
    <w:rsid w:val="005C28B1"/>
    <w:rsid w:val="005C28E7"/>
    <w:rsid w:val="005C2A00"/>
    <w:rsid w:val="005C345B"/>
    <w:rsid w:val="005C4A6D"/>
    <w:rsid w:val="005C5B43"/>
    <w:rsid w:val="005C5C85"/>
    <w:rsid w:val="005C62DB"/>
    <w:rsid w:val="005C657A"/>
    <w:rsid w:val="005C6723"/>
    <w:rsid w:val="005C6DFD"/>
    <w:rsid w:val="005C786A"/>
    <w:rsid w:val="005C7C9D"/>
    <w:rsid w:val="005C7E00"/>
    <w:rsid w:val="005D01CB"/>
    <w:rsid w:val="005D1777"/>
    <w:rsid w:val="005D1A54"/>
    <w:rsid w:val="005D3F55"/>
    <w:rsid w:val="005D47F1"/>
    <w:rsid w:val="005D5ABF"/>
    <w:rsid w:val="005D5BE5"/>
    <w:rsid w:val="005D5E67"/>
    <w:rsid w:val="005D5E68"/>
    <w:rsid w:val="005D658B"/>
    <w:rsid w:val="005D6F60"/>
    <w:rsid w:val="005E047B"/>
    <w:rsid w:val="005E074F"/>
    <w:rsid w:val="005E181F"/>
    <w:rsid w:val="005E289F"/>
    <w:rsid w:val="005E32A4"/>
    <w:rsid w:val="005E32EB"/>
    <w:rsid w:val="005E37C2"/>
    <w:rsid w:val="005E428F"/>
    <w:rsid w:val="005E45E3"/>
    <w:rsid w:val="005E4B7C"/>
    <w:rsid w:val="005E515A"/>
    <w:rsid w:val="005E5C15"/>
    <w:rsid w:val="005F1EAC"/>
    <w:rsid w:val="005F24DA"/>
    <w:rsid w:val="005F2578"/>
    <w:rsid w:val="005F27B6"/>
    <w:rsid w:val="005F41CD"/>
    <w:rsid w:val="005F4639"/>
    <w:rsid w:val="005F4A29"/>
    <w:rsid w:val="005F5515"/>
    <w:rsid w:val="005F5BFC"/>
    <w:rsid w:val="005F65FF"/>
    <w:rsid w:val="005F7693"/>
    <w:rsid w:val="005F7BF8"/>
    <w:rsid w:val="00600EFE"/>
    <w:rsid w:val="00601E2B"/>
    <w:rsid w:val="00602D97"/>
    <w:rsid w:val="00603F68"/>
    <w:rsid w:val="0060495E"/>
    <w:rsid w:val="0060531E"/>
    <w:rsid w:val="006071BB"/>
    <w:rsid w:val="00610454"/>
    <w:rsid w:val="006113D4"/>
    <w:rsid w:val="006114D7"/>
    <w:rsid w:val="00611B2A"/>
    <w:rsid w:val="0061234A"/>
    <w:rsid w:val="00613054"/>
    <w:rsid w:val="006130B5"/>
    <w:rsid w:val="00613128"/>
    <w:rsid w:val="00615B7A"/>
    <w:rsid w:val="00622DB7"/>
    <w:rsid w:val="006236A0"/>
    <w:rsid w:val="00626D8D"/>
    <w:rsid w:val="006273A8"/>
    <w:rsid w:val="00627C30"/>
    <w:rsid w:val="00627EA1"/>
    <w:rsid w:val="006312AE"/>
    <w:rsid w:val="00633629"/>
    <w:rsid w:val="006368E6"/>
    <w:rsid w:val="0064083A"/>
    <w:rsid w:val="006413DF"/>
    <w:rsid w:val="00641617"/>
    <w:rsid w:val="00641BDC"/>
    <w:rsid w:val="00643144"/>
    <w:rsid w:val="0064316E"/>
    <w:rsid w:val="0064463B"/>
    <w:rsid w:val="00644DE8"/>
    <w:rsid w:val="00645F9B"/>
    <w:rsid w:val="00651200"/>
    <w:rsid w:val="0065121E"/>
    <w:rsid w:val="00651D89"/>
    <w:rsid w:val="00651F4E"/>
    <w:rsid w:val="00652389"/>
    <w:rsid w:val="00653C50"/>
    <w:rsid w:val="00653E1F"/>
    <w:rsid w:val="00655AF3"/>
    <w:rsid w:val="00656706"/>
    <w:rsid w:val="0065677B"/>
    <w:rsid w:val="00660770"/>
    <w:rsid w:val="00660E07"/>
    <w:rsid w:val="0066236B"/>
    <w:rsid w:val="00662F32"/>
    <w:rsid w:val="006632D6"/>
    <w:rsid w:val="00665C7A"/>
    <w:rsid w:val="00665D80"/>
    <w:rsid w:val="00666E76"/>
    <w:rsid w:val="00667459"/>
    <w:rsid w:val="0067012D"/>
    <w:rsid w:val="00670F6E"/>
    <w:rsid w:val="00671BF5"/>
    <w:rsid w:val="0067268F"/>
    <w:rsid w:val="00672C60"/>
    <w:rsid w:val="0067369A"/>
    <w:rsid w:val="00676246"/>
    <w:rsid w:val="00676C2F"/>
    <w:rsid w:val="0067747C"/>
    <w:rsid w:val="00677618"/>
    <w:rsid w:val="00680716"/>
    <w:rsid w:val="00680A6B"/>
    <w:rsid w:val="00681601"/>
    <w:rsid w:val="00681E9D"/>
    <w:rsid w:val="00683BDE"/>
    <w:rsid w:val="00683F4F"/>
    <w:rsid w:val="00685948"/>
    <w:rsid w:val="00685971"/>
    <w:rsid w:val="0068736F"/>
    <w:rsid w:val="006874BB"/>
    <w:rsid w:val="00690A18"/>
    <w:rsid w:val="00691C74"/>
    <w:rsid w:val="006925EE"/>
    <w:rsid w:val="0069387E"/>
    <w:rsid w:val="00695EBF"/>
    <w:rsid w:val="006965FB"/>
    <w:rsid w:val="006968F7"/>
    <w:rsid w:val="00697917"/>
    <w:rsid w:val="00697C79"/>
    <w:rsid w:val="006A0EC5"/>
    <w:rsid w:val="006A1492"/>
    <w:rsid w:val="006A27EB"/>
    <w:rsid w:val="006A3018"/>
    <w:rsid w:val="006A3775"/>
    <w:rsid w:val="006A49A5"/>
    <w:rsid w:val="006A557B"/>
    <w:rsid w:val="006A7C51"/>
    <w:rsid w:val="006B0FD8"/>
    <w:rsid w:val="006B2370"/>
    <w:rsid w:val="006B3030"/>
    <w:rsid w:val="006B4C5E"/>
    <w:rsid w:val="006B5AA2"/>
    <w:rsid w:val="006B67E9"/>
    <w:rsid w:val="006C1091"/>
    <w:rsid w:val="006C1B51"/>
    <w:rsid w:val="006C1EDB"/>
    <w:rsid w:val="006C2271"/>
    <w:rsid w:val="006C253B"/>
    <w:rsid w:val="006C2D5D"/>
    <w:rsid w:val="006C4918"/>
    <w:rsid w:val="006C54EC"/>
    <w:rsid w:val="006D006A"/>
    <w:rsid w:val="006D4240"/>
    <w:rsid w:val="006D54C3"/>
    <w:rsid w:val="006D6685"/>
    <w:rsid w:val="006D6804"/>
    <w:rsid w:val="006D6813"/>
    <w:rsid w:val="006D7D68"/>
    <w:rsid w:val="006D7F82"/>
    <w:rsid w:val="006E1663"/>
    <w:rsid w:val="006E22E6"/>
    <w:rsid w:val="006E258D"/>
    <w:rsid w:val="006E32BF"/>
    <w:rsid w:val="006E637D"/>
    <w:rsid w:val="006E66BD"/>
    <w:rsid w:val="006E6EED"/>
    <w:rsid w:val="006F0432"/>
    <w:rsid w:val="006F09DB"/>
    <w:rsid w:val="006F1180"/>
    <w:rsid w:val="006F2B3A"/>
    <w:rsid w:val="006F3ACF"/>
    <w:rsid w:val="006F3D64"/>
    <w:rsid w:val="006F40B2"/>
    <w:rsid w:val="006F4F49"/>
    <w:rsid w:val="006F690E"/>
    <w:rsid w:val="0070101B"/>
    <w:rsid w:val="007011E7"/>
    <w:rsid w:val="0070181D"/>
    <w:rsid w:val="007022D7"/>
    <w:rsid w:val="0070463D"/>
    <w:rsid w:val="00704AE6"/>
    <w:rsid w:val="00704E53"/>
    <w:rsid w:val="00704EF4"/>
    <w:rsid w:val="00706F3E"/>
    <w:rsid w:val="00707124"/>
    <w:rsid w:val="00710B80"/>
    <w:rsid w:val="00711AA3"/>
    <w:rsid w:val="00711B28"/>
    <w:rsid w:val="00713672"/>
    <w:rsid w:val="00713E56"/>
    <w:rsid w:val="007155B9"/>
    <w:rsid w:val="00716E89"/>
    <w:rsid w:val="00717B30"/>
    <w:rsid w:val="00720545"/>
    <w:rsid w:val="0072134C"/>
    <w:rsid w:val="00721661"/>
    <w:rsid w:val="00722447"/>
    <w:rsid w:val="0072397D"/>
    <w:rsid w:val="00726323"/>
    <w:rsid w:val="00726BD2"/>
    <w:rsid w:val="00726CC3"/>
    <w:rsid w:val="007272B2"/>
    <w:rsid w:val="0073203E"/>
    <w:rsid w:val="00732886"/>
    <w:rsid w:val="00732C98"/>
    <w:rsid w:val="00733F2C"/>
    <w:rsid w:val="00734ED1"/>
    <w:rsid w:val="00735601"/>
    <w:rsid w:val="00736D2B"/>
    <w:rsid w:val="00736E20"/>
    <w:rsid w:val="007371CB"/>
    <w:rsid w:val="00740B6F"/>
    <w:rsid w:val="00740DF2"/>
    <w:rsid w:val="00740F2E"/>
    <w:rsid w:val="00740FC3"/>
    <w:rsid w:val="00741125"/>
    <w:rsid w:val="007411F6"/>
    <w:rsid w:val="00741A2A"/>
    <w:rsid w:val="00742969"/>
    <w:rsid w:val="00742FB0"/>
    <w:rsid w:val="00743099"/>
    <w:rsid w:val="00743EFF"/>
    <w:rsid w:val="007450BB"/>
    <w:rsid w:val="00746A53"/>
    <w:rsid w:val="00746A66"/>
    <w:rsid w:val="00747056"/>
    <w:rsid w:val="00747DF5"/>
    <w:rsid w:val="007512FB"/>
    <w:rsid w:val="007516BD"/>
    <w:rsid w:val="00754AC5"/>
    <w:rsid w:val="00755049"/>
    <w:rsid w:val="00756F9A"/>
    <w:rsid w:val="00757E25"/>
    <w:rsid w:val="00760EBC"/>
    <w:rsid w:val="00761656"/>
    <w:rsid w:val="007624BB"/>
    <w:rsid w:val="0076456C"/>
    <w:rsid w:val="007659CB"/>
    <w:rsid w:val="00765C2C"/>
    <w:rsid w:val="00766780"/>
    <w:rsid w:val="007667C8"/>
    <w:rsid w:val="007667E2"/>
    <w:rsid w:val="00767593"/>
    <w:rsid w:val="007716B3"/>
    <w:rsid w:val="00771F45"/>
    <w:rsid w:val="00772E83"/>
    <w:rsid w:val="00773C4D"/>
    <w:rsid w:val="00773F9D"/>
    <w:rsid w:val="0077475A"/>
    <w:rsid w:val="007751F4"/>
    <w:rsid w:val="00776CAB"/>
    <w:rsid w:val="007773C3"/>
    <w:rsid w:val="00777BD7"/>
    <w:rsid w:val="00777EDE"/>
    <w:rsid w:val="0078004C"/>
    <w:rsid w:val="007809FC"/>
    <w:rsid w:val="0078109E"/>
    <w:rsid w:val="00782378"/>
    <w:rsid w:val="00783D51"/>
    <w:rsid w:val="00783DCA"/>
    <w:rsid w:val="00783E75"/>
    <w:rsid w:val="007848B0"/>
    <w:rsid w:val="00785043"/>
    <w:rsid w:val="007866F3"/>
    <w:rsid w:val="00786A1D"/>
    <w:rsid w:val="007924E1"/>
    <w:rsid w:val="007926D9"/>
    <w:rsid w:val="007934B7"/>
    <w:rsid w:val="00794738"/>
    <w:rsid w:val="00794964"/>
    <w:rsid w:val="00795AA1"/>
    <w:rsid w:val="00795EEE"/>
    <w:rsid w:val="00796C5A"/>
    <w:rsid w:val="0079787E"/>
    <w:rsid w:val="00797962"/>
    <w:rsid w:val="007A0BA2"/>
    <w:rsid w:val="007A0DF0"/>
    <w:rsid w:val="007A1E53"/>
    <w:rsid w:val="007A22F3"/>
    <w:rsid w:val="007A35F2"/>
    <w:rsid w:val="007A5689"/>
    <w:rsid w:val="007A6299"/>
    <w:rsid w:val="007A62F5"/>
    <w:rsid w:val="007B04EF"/>
    <w:rsid w:val="007B0CE6"/>
    <w:rsid w:val="007B10C4"/>
    <w:rsid w:val="007B3120"/>
    <w:rsid w:val="007B34F1"/>
    <w:rsid w:val="007B442D"/>
    <w:rsid w:val="007B4643"/>
    <w:rsid w:val="007B4918"/>
    <w:rsid w:val="007B4E78"/>
    <w:rsid w:val="007B50FA"/>
    <w:rsid w:val="007B54B8"/>
    <w:rsid w:val="007B5FCD"/>
    <w:rsid w:val="007B6FE5"/>
    <w:rsid w:val="007B733C"/>
    <w:rsid w:val="007B78A9"/>
    <w:rsid w:val="007C09A6"/>
    <w:rsid w:val="007C19FE"/>
    <w:rsid w:val="007C3BB6"/>
    <w:rsid w:val="007C4246"/>
    <w:rsid w:val="007C4B5A"/>
    <w:rsid w:val="007C5CB9"/>
    <w:rsid w:val="007C7059"/>
    <w:rsid w:val="007D01EC"/>
    <w:rsid w:val="007D154E"/>
    <w:rsid w:val="007D1DC3"/>
    <w:rsid w:val="007D2462"/>
    <w:rsid w:val="007D3B7B"/>
    <w:rsid w:val="007D4069"/>
    <w:rsid w:val="007D4DD7"/>
    <w:rsid w:val="007D66E6"/>
    <w:rsid w:val="007D6832"/>
    <w:rsid w:val="007D73CE"/>
    <w:rsid w:val="007D73FB"/>
    <w:rsid w:val="007D7CEB"/>
    <w:rsid w:val="007E02EC"/>
    <w:rsid w:val="007E05ED"/>
    <w:rsid w:val="007E0F35"/>
    <w:rsid w:val="007E238C"/>
    <w:rsid w:val="007E26B1"/>
    <w:rsid w:val="007E2B10"/>
    <w:rsid w:val="007E312F"/>
    <w:rsid w:val="007E34A3"/>
    <w:rsid w:val="007E38A6"/>
    <w:rsid w:val="007E39F4"/>
    <w:rsid w:val="007E4663"/>
    <w:rsid w:val="007E5ACD"/>
    <w:rsid w:val="007E5D51"/>
    <w:rsid w:val="007E6035"/>
    <w:rsid w:val="007E6509"/>
    <w:rsid w:val="007F0ACB"/>
    <w:rsid w:val="007F279D"/>
    <w:rsid w:val="007F3C2D"/>
    <w:rsid w:val="007F603D"/>
    <w:rsid w:val="007F6A6E"/>
    <w:rsid w:val="007F6BAA"/>
    <w:rsid w:val="007F6E6F"/>
    <w:rsid w:val="0080020A"/>
    <w:rsid w:val="008006DC"/>
    <w:rsid w:val="008018BB"/>
    <w:rsid w:val="008031EF"/>
    <w:rsid w:val="008034FF"/>
    <w:rsid w:val="00806184"/>
    <w:rsid w:val="00810F97"/>
    <w:rsid w:val="00811B30"/>
    <w:rsid w:val="0081328D"/>
    <w:rsid w:val="00813700"/>
    <w:rsid w:val="00813753"/>
    <w:rsid w:val="00814C09"/>
    <w:rsid w:val="00815CD5"/>
    <w:rsid w:val="008170C8"/>
    <w:rsid w:val="00820F03"/>
    <w:rsid w:val="00821593"/>
    <w:rsid w:val="0082195E"/>
    <w:rsid w:val="00823350"/>
    <w:rsid w:val="008235C8"/>
    <w:rsid w:val="00824138"/>
    <w:rsid w:val="008247C1"/>
    <w:rsid w:val="00826792"/>
    <w:rsid w:val="00826859"/>
    <w:rsid w:val="008300CC"/>
    <w:rsid w:val="00831A39"/>
    <w:rsid w:val="00831E05"/>
    <w:rsid w:val="00831F4D"/>
    <w:rsid w:val="00831F60"/>
    <w:rsid w:val="00831FC0"/>
    <w:rsid w:val="00832E68"/>
    <w:rsid w:val="0083373B"/>
    <w:rsid w:val="00833F77"/>
    <w:rsid w:val="00835014"/>
    <w:rsid w:val="00836F9A"/>
    <w:rsid w:val="00837A3A"/>
    <w:rsid w:val="00837DF9"/>
    <w:rsid w:val="008418E1"/>
    <w:rsid w:val="008418F0"/>
    <w:rsid w:val="00841FD6"/>
    <w:rsid w:val="0084420D"/>
    <w:rsid w:val="00844E73"/>
    <w:rsid w:val="008458AB"/>
    <w:rsid w:val="00845DC7"/>
    <w:rsid w:val="00846AF1"/>
    <w:rsid w:val="00851978"/>
    <w:rsid w:val="00852201"/>
    <w:rsid w:val="0085266D"/>
    <w:rsid w:val="00852705"/>
    <w:rsid w:val="008533A0"/>
    <w:rsid w:val="00854FF8"/>
    <w:rsid w:val="00855705"/>
    <w:rsid w:val="008566CB"/>
    <w:rsid w:val="008569F5"/>
    <w:rsid w:val="0085785C"/>
    <w:rsid w:val="00857873"/>
    <w:rsid w:val="00860AA8"/>
    <w:rsid w:val="0086156F"/>
    <w:rsid w:val="00861CAF"/>
    <w:rsid w:val="008622E0"/>
    <w:rsid w:val="00862F1F"/>
    <w:rsid w:val="00863661"/>
    <w:rsid w:val="008653C7"/>
    <w:rsid w:val="008654A3"/>
    <w:rsid w:val="0086635C"/>
    <w:rsid w:val="00867039"/>
    <w:rsid w:val="00867196"/>
    <w:rsid w:val="0086725F"/>
    <w:rsid w:val="00872728"/>
    <w:rsid w:val="008741BC"/>
    <w:rsid w:val="008756B7"/>
    <w:rsid w:val="00877D14"/>
    <w:rsid w:val="00877E3F"/>
    <w:rsid w:val="00880D45"/>
    <w:rsid w:val="00881B44"/>
    <w:rsid w:val="00883DDE"/>
    <w:rsid w:val="00885324"/>
    <w:rsid w:val="00885640"/>
    <w:rsid w:val="00885C6D"/>
    <w:rsid w:val="00886708"/>
    <w:rsid w:val="008872AD"/>
    <w:rsid w:val="00887A33"/>
    <w:rsid w:val="00890693"/>
    <w:rsid w:val="00893B08"/>
    <w:rsid w:val="0089629B"/>
    <w:rsid w:val="00896383"/>
    <w:rsid w:val="00896523"/>
    <w:rsid w:val="00896637"/>
    <w:rsid w:val="00897093"/>
    <w:rsid w:val="00897672"/>
    <w:rsid w:val="008A116A"/>
    <w:rsid w:val="008A2370"/>
    <w:rsid w:val="008A23A9"/>
    <w:rsid w:val="008A2CD9"/>
    <w:rsid w:val="008A58FC"/>
    <w:rsid w:val="008A6137"/>
    <w:rsid w:val="008A6C6F"/>
    <w:rsid w:val="008A7A47"/>
    <w:rsid w:val="008B03A6"/>
    <w:rsid w:val="008B0D04"/>
    <w:rsid w:val="008B218C"/>
    <w:rsid w:val="008B21B9"/>
    <w:rsid w:val="008B2F43"/>
    <w:rsid w:val="008B2FD1"/>
    <w:rsid w:val="008B353E"/>
    <w:rsid w:val="008B489B"/>
    <w:rsid w:val="008B4CD1"/>
    <w:rsid w:val="008B538F"/>
    <w:rsid w:val="008B5EE9"/>
    <w:rsid w:val="008B69A6"/>
    <w:rsid w:val="008B6EBD"/>
    <w:rsid w:val="008B7482"/>
    <w:rsid w:val="008B7DAF"/>
    <w:rsid w:val="008C1457"/>
    <w:rsid w:val="008C3533"/>
    <w:rsid w:val="008C3AF2"/>
    <w:rsid w:val="008C3AFE"/>
    <w:rsid w:val="008C5C97"/>
    <w:rsid w:val="008C6315"/>
    <w:rsid w:val="008C638A"/>
    <w:rsid w:val="008C65E9"/>
    <w:rsid w:val="008C67F0"/>
    <w:rsid w:val="008C7C4E"/>
    <w:rsid w:val="008D016E"/>
    <w:rsid w:val="008D0212"/>
    <w:rsid w:val="008D02B0"/>
    <w:rsid w:val="008D0417"/>
    <w:rsid w:val="008D0972"/>
    <w:rsid w:val="008D15A9"/>
    <w:rsid w:val="008D27B9"/>
    <w:rsid w:val="008D27E1"/>
    <w:rsid w:val="008D3290"/>
    <w:rsid w:val="008D4533"/>
    <w:rsid w:val="008D557D"/>
    <w:rsid w:val="008D596F"/>
    <w:rsid w:val="008D5CF3"/>
    <w:rsid w:val="008D5FE3"/>
    <w:rsid w:val="008D735E"/>
    <w:rsid w:val="008D7CD9"/>
    <w:rsid w:val="008D7D33"/>
    <w:rsid w:val="008E0D5E"/>
    <w:rsid w:val="008E14CA"/>
    <w:rsid w:val="008E1729"/>
    <w:rsid w:val="008E274E"/>
    <w:rsid w:val="008E2855"/>
    <w:rsid w:val="008E2DCD"/>
    <w:rsid w:val="008E3046"/>
    <w:rsid w:val="008E306F"/>
    <w:rsid w:val="008E42EF"/>
    <w:rsid w:val="008E6A55"/>
    <w:rsid w:val="008F0A03"/>
    <w:rsid w:val="008F0E15"/>
    <w:rsid w:val="008F257C"/>
    <w:rsid w:val="008F2815"/>
    <w:rsid w:val="008F34BC"/>
    <w:rsid w:val="008F479A"/>
    <w:rsid w:val="008F5078"/>
    <w:rsid w:val="008F5455"/>
    <w:rsid w:val="008F5FAC"/>
    <w:rsid w:val="008F634F"/>
    <w:rsid w:val="009011A6"/>
    <w:rsid w:val="009050CB"/>
    <w:rsid w:val="00905537"/>
    <w:rsid w:val="0090593C"/>
    <w:rsid w:val="00905C56"/>
    <w:rsid w:val="00905D85"/>
    <w:rsid w:val="009066CC"/>
    <w:rsid w:val="00907002"/>
    <w:rsid w:val="009104DD"/>
    <w:rsid w:val="00913136"/>
    <w:rsid w:val="00913ED5"/>
    <w:rsid w:val="00914F88"/>
    <w:rsid w:val="0091637F"/>
    <w:rsid w:val="0091672F"/>
    <w:rsid w:val="00916F93"/>
    <w:rsid w:val="00917C91"/>
    <w:rsid w:val="00920358"/>
    <w:rsid w:val="0092092D"/>
    <w:rsid w:val="00921CDA"/>
    <w:rsid w:val="0092241C"/>
    <w:rsid w:val="009236CD"/>
    <w:rsid w:val="00924026"/>
    <w:rsid w:val="0092435E"/>
    <w:rsid w:val="00925D23"/>
    <w:rsid w:val="0092606F"/>
    <w:rsid w:val="0092653F"/>
    <w:rsid w:val="0092685A"/>
    <w:rsid w:val="00927280"/>
    <w:rsid w:val="009335BA"/>
    <w:rsid w:val="0093399D"/>
    <w:rsid w:val="00933AE9"/>
    <w:rsid w:val="0093430E"/>
    <w:rsid w:val="009366F2"/>
    <w:rsid w:val="009368BA"/>
    <w:rsid w:val="009369C8"/>
    <w:rsid w:val="00941138"/>
    <w:rsid w:val="009412E7"/>
    <w:rsid w:val="00942583"/>
    <w:rsid w:val="00942F28"/>
    <w:rsid w:val="009443E2"/>
    <w:rsid w:val="00944483"/>
    <w:rsid w:val="009445E9"/>
    <w:rsid w:val="00945988"/>
    <w:rsid w:val="009469D8"/>
    <w:rsid w:val="00946BAD"/>
    <w:rsid w:val="00947E73"/>
    <w:rsid w:val="00950842"/>
    <w:rsid w:val="00950CEC"/>
    <w:rsid w:val="00951828"/>
    <w:rsid w:val="00953C7A"/>
    <w:rsid w:val="00954130"/>
    <w:rsid w:val="0095540C"/>
    <w:rsid w:val="009559E0"/>
    <w:rsid w:val="009562AA"/>
    <w:rsid w:val="00956AA8"/>
    <w:rsid w:val="0095736B"/>
    <w:rsid w:val="00960364"/>
    <w:rsid w:val="00960CC3"/>
    <w:rsid w:val="00961A50"/>
    <w:rsid w:val="00962106"/>
    <w:rsid w:val="00963371"/>
    <w:rsid w:val="00964A6D"/>
    <w:rsid w:val="00964D7E"/>
    <w:rsid w:val="0096634A"/>
    <w:rsid w:val="009678A9"/>
    <w:rsid w:val="009678F5"/>
    <w:rsid w:val="009679FF"/>
    <w:rsid w:val="00967C1A"/>
    <w:rsid w:val="00967EF9"/>
    <w:rsid w:val="00971B8C"/>
    <w:rsid w:val="0097458B"/>
    <w:rsid w:val="00974C11"/>
    <w:rsid w:val="00975791"/>
    <w:rsid w:val="0097681F"/>
    <w:rsid w:val="00977122"/>
    <w:rsid w:val="0097742D"/>
    <w:rsid w:val="0098016E"/>
    <w:rsid w:val="00980509"/>
    <w:rsid w:val="00981CC4"/>
    <w:rsid w:val="0098484D"/>
    <w:rsid w:val="00984B88"/>
    <w:rsid w:val="00985970"/>
    <w:rsid w:val="00986B70"/>
    <w:rsid w:val="00986D07"/>
    <w:rsid w:val="0098712D"/>
    <w:rsid w:val="009903E1"/>
    <w:rsid w:val="00990C2E"/>
    <w:rsid w:val="00991027"/>
    <w:rsid w:val="00991B88"/>
    <w:rsid w:val="009924B3"/>
    <w:rsid w:val="00994B0A"/>
    <w:rsid w:val="00994B14"/>
    <w:rsid w:val="00995022"/>
    <w:rsid w:val="009950C4"/>
    <w:rsid w:val="00995186"/>
    <w:rsid w:val="00995ECA"/>
    <w:rsid w:val="00995FBD"/>
    <w:rsid w:val="00996020"/>
    <w:rsid w:val="009960A7"/>
    <w:rsid w:val="009965B8"/>
    <w:rsid w:val="00997567"/>
    <w:rsid w:val="00997F1F"/>
    <w:rsid w:val="009A1B86"/>
    <w:rsid w:val="009A2672"/>
    <w:rsid w:val="009A3048"/>
    <w:rsid w:val="009A3381"/>
    <w:rsid w:val="009A526B"/>
    <w:rsid w:val="009A5955"/>
    <w:rsid w:val="009A63CA"/>
    <w:rsid w:val="009B0336"/>
    <w:rsid w:val="009B06FA"/>
    <w:rsid w:val="009B1014"/>
    <w:rsid w:val="009B1411"/>
    <w:rsid w:val="009B2F08"/>
    <w:rsid w:val="009B3671"/>
    <w:rsid w:val="009B5FB1"/>
    <w:rsid w:val="009B602F"/>
    <w:rsid w:val="009B60FF"/>
    <w:rsid w:val="009B677F"/>
    <w:rsid w:val="009C10AD"/>
    <w:rsid w:val="009C15DE"/>
    <w:rsid w:val="009C1947"/>
    <w:rsid w:val="009C4041"/>
    <w:rsid w:val="009C4D30"/>
    <w:rsid w:val="009C4F59"/>
    <w:rsid w:val="009C67B6"/>
    <w:rsid w:val="009C69F9"/>
    <w:rsid w:val="009D034D"/>
    <w:rsid w:val="009D09A4"/>
    <w:rsid w:val="009D1181"/>
    <w:rsid w:val="009D1203"/>
    <w:rsid w:val="009D17F8"/>
    <w:rsid w:val="009D29D8"/>
    <w:rsid w:val="009D2FAC"/>
    <w:rsid w:val="009D35FD"/>
    <w:rsid w:val="009D367C"/>
    <w:rsid w:val="009D3B75"/>
    <w:rsid w:val="009D524C"/>
    <w:rsid w:val="009D553D"/>
    <w:rsid w:val="009D6A58"/>
    <w:rsid w:val="009E0482"/>
    <w:rsid w:val="009E0A2E"/>
    <w:rsid w:val="009E2E78"/>
    <w:rsid w:val="009E38A3"/>
    <w:rsid w:val="009E4CCC"/>
    <w:rsid w:val="009E5861"/>
    <w:rsid w:val="009E6404"/>
    <w:rsid w:val="009E7696"/>
    <w:rsid w:val="009F1119"/>
    <w:rsid w:val="009F1202"/>
    <w:rsid w:val="009F326A"/>
    <w:rsid w:val="009F338A"/>
    <w:rsid w:val="009F4A46"/>
    <w:rsid w:val="009F5F90"/>
    <w:rsid w:val="009F6215"/>
    <w:rsid w:val="009F795B"/>
    <w:rsid w:val="009F7A51"/>
    <w:rsid w:val="00A001C2"/>
    <w:rsid w:val="00A01276"/>
    <w:rsid w:val="00A0137A"/>
    <w:rsid w:val="00A02E76"/>
    <w:rsid w:val="00A05726"/>
    <w:rsid w:val="00A05A9C"/>
    <w:rsid w:val="00A06F5D"/>
    <w:rsid w:val="00A071A1"/>
    <w:rsid w:val="00A07F82"/>
    <w:rsid w:val="00A10101"/>
    <w:rsid w:val="00A10D25"/>
    <w:rsid w:val="00A112E5"/>
    <w:rsid w:val="00A12FA8"/>
    <w:rsid w:val="00A1301F"/>
    <w:rsid w:val="00A13F63"/>
    <w:rsid w:val="00A15BB2"/>
    <w:rsid w:val="00A17888"/>
    <w:rsid w:val="00A17A06"/>
    <w:rsid w:val="00A17DE9"/>
    <w:rsid w:val="00A20576"/>
    <w:rsid w:val="00A20A13"/>
    <w:rsid w:val="00A2273C"/>
    <w:rsid w:val="00A22CD2"/>
    <w:rsid w:val="00A23AFE"/>
    <w:rsid w:val="00A2493B"/>
    <w:rsid w:val="00A26703"/>
    <w:rsid w:val="00A26D66"/>
    <w:rsid w:val="00A27C42"/>
    <w:rsid w:val="00A300A0"/>
    <w:rsid w:val="00A30280"/>
    <w:rsid w:val="00A316DD"/>
    <w:rsid w:val="00A318DF"/>
    <w:rsid w:val="00A31994"/>
    <w:rsid w:val="00A3236A"/>
    <w:rsid w:val="00A32963"/>
    <w:rsid w:val="00A32DA6"/>
    <w:rsid w:val="00A3317F"/>
    <w:rsid w:val="00A33BE2"/>
    <w:rsid w:val="00A342DB"/>
    <w:rsid w:val="00A377F3"/>
    <w:rsid w:val="00A4086A"/>
    <w:rsid w:val="00A4430D"/>
    <w:rsid w:val="00A452E6"/>
    <w:rsid w:val="00A460F2"/>
    <w:rsid w:val="00A478C7"/>
    <w:rsid w:val="00A50200"/>
    <w:rsid w:val="00A504E0"/>
    <w:rsid w:val="00A506B7"/>
    <w:rsid w:val="00A53353"/>
    <w:rsid w:val="00A53599"/>
    <w:rsid w:val="00A535BE"/>
    <w:rsid w:val="00A543B6"/>
    <w:rsid w:val="00A5477A"/>
    <w:rsid w:val="00A55452"/>
    <w:rsid w:val="00A56F57"/>
    <w:rsid w:val="00A57513"/>
    <w:rsid w:val="00A575C9"/>
    <w:rsid w:val="00A577AF"/>
    <w:rsid w:val="00A6198C"/>
    <w:rsid w:val="00A61B33"/>
    <w:rsid w:val="00A627FE"/>
    <w:rsid w:val="00A62802"/>
    <w:rsid w:val="00A62871"/>
    <w:rsid w:val="00A64354"/>
    <w:rsid w:val="00A7014C"/>
    <w:rsid w:val="00A70862"/>
    <w:rsid w:val="00A7094C"/>
    <w:rsid w:val="00A709DA"/>
    <w:rsid w:val="00A71384"/>
    <w:rsid w:val="00A7186E"/>
    <w:rsid w:val="00A71BD3"/>
    <w:rsid w:val="00A73BF6"/>
    <w:rsid w:val="00A7426C"/>
    <w:rsid w:val="00A74A35"/>
    <w:rsid w:val="00A74E2A"/>
    <w:rsid w:val="00A75B83"/>
    <w:rsid w:val="00A803D9"/>
    <w:rsid w:val="00A80435"/>
    <w:rsid w:val="00A80BF5"/>
    <w:rsid w:val="00A80FF1"/>
    <w:rsid w:val="00A81634"/>
    <w:rsid w:val="00A8317C"/>
    <w:rsid w:val="00A8430E"/>
    <w:rsid w:val="00A848C1"/>
    <w:rsid w:val="00A84991"/>
    <w:rsid w:val="00A86251"/>
    <w:rsid w:val="00A86486"/>
    <w:rsid w:val="00A86D99"/>
    <w:rsid w:val="00A90096"/>
    <w:rsid w:val="00A90B17"/>
    <w:rsid w:val="00A91065"/>
    <w:rsid w:val="00A91C2A"/>
    <w:rsid w:val="00A91C2D"/>
    <w:rsid w:val="00A92ABB"/>
    <w:rsid w:val="00A955C1"/>
    <w:rsid w:val="00AA076E"/>
    <w:rsid w:val="00AA1139"/>
    <w:rsid w:val="00AA12BA"/>
    <w:rsid w:val="00AA1A0C"/>
    <w:rsid w:val="00AA2070"/>
    <w:rsid w:val="00AA4969"/>
    <w:rsid w:val="00AA5943"/>
    <w:rsid w:val="00AA5A59"/>
    <w:rsid w:val="00AA6726"/>
    <w:rsid w:val="00AA727E"/>
    <w:rsid w:val="00AA7C83"/>
    <w:rsid w:val="00AB037D"/>
    <w:rsid w:val="00AB081D"/>
    <w:rsid w:val="00AB2267"/>
    <w:rsid w:val="00AB25E3"/>
    <w:rsid w:val="00AB3995"/>
    <w:rsid w:val="00AB4D98"/>
    <w:rsid w:val="00AB517D"/>
    <w:rsid w:val="00AB5217"/>
    <w:rsid w:val="00AB6483"/>
    <w:rsid w:val="00AB6812"/>
    <w:rsid w:val="00AC0422"/>
    <w:rsid w:val="00AC0BA7"/>
    <w:rsid w:val="00AC1247"/>
    <w:rsid w:val="00AC1A13"/>
    <w:rsid w:val="00AC1B26"/>
    <w:rsid w:val="00AC1B9E"/>
    <w:rsid w:val="00AC1CF1"/>
    <w:rsid w:val="00AC21B7"/>
    <w:rsid w:val="00AC226C"/>
    <w:rsid w:val="00AC2C6A"/>
    <w:rsid w:val="00AC3D21"/>
    <w:rsid w:val="00AC52AB"/>
    <w:rsid w:val="00AC6171"/>
    <w:rsid w:val="00AC6B10"/>
    <w:rsid w:val="00AC78AA"/>
    <w:rsid w:val="00AC7DB7"/>
    <w:rsid w:val="00AD11C1"/>
    <w:rsid w:val="00AD13DA"/>
    <w:rsid w:val="00AD1EC0"/>
    <w:rsid w:val="00AD3397"/>
    <w:rsid w:val="00AD475C"/>
    <w:rsid w:val="00AD476D"/>
    <w:rsid w:val="00AD51A5"/>
    <w:rsid w:val="00AD6594"/>
    <w:rsid w:val="00AD6F24"/>
    <w:rsid w:val="00AD7C56"/>
    <w:rsid w:val="00AE1F19"/>
    <w:rsid w:val="00AE2607"/>
    <w:rsid w:val="00AE3D5B"/>
    <w:rsid w:val="00AE5848"/>
    <w:rsid w:val="00AE58FE"/>
    <w:rsid w:val="00AE751A"/>
    <w:rsid w:val="00AE75A2"/>
    <w:rsid w:val="00AF1539"/>
    <w:rsid w:val="00AF15FF"/>
    <w:rsid w:val="00AF2A58"/>
    <w:rsid w:val="00AF479C"/>
    <w:rsid w:val="00AF4A69"/>
    <w:rsid w:val="00AF656F"/>
    <w:rsid w:val="00AF6F8F"/>
    <w:rsid w:val="00B01231"/>
    <w:rsid w:val="00B016F7"/>
    <w:rsid w:val="00B02379"/>
    <w:rsid w:val="00B02ABF"/>
    <w:rsid w:val="00B04960"/>
    <w:rsid w:val="00B050FE"/>
    <w:rsid w:val="00B06720"/>
    <w:rsid w:val="00B0680F"/>
    <w:rsid w:val="00B0689E"/>
    <w:rsid w:val="00B072A1"/>
    <w:rsid w:val="00B1128C"/>
    <w:rsid w:val="00B11843"/>
    <w:rsid w:val="00B13A25"/>
    <w:rsid w:val="00B13FDC"/>
    <w:rsid w:val="00B154C5"/>
    <w:rsid w:val="00B16013"/>
    <w:rsid w:val="00B16153"/>
    <w:rsid w:val="00B16D9A"/>
    <w:rsid w:val="00B17C06"/>
    <w:rsid w:val="00B2081A"/>
    <w:rsid w:val="00B20B47"/>
    <w:rsid w:val="00B21B41"/>
    <w:rsid w:val="00B21E35"/>
    <w:rsid w:val="00B22792"/>
    <w:rsid w:val="00B2393A"/>
    <w:rsid w:val="00B2592F"/>
    <w:rsid w:val="00B259CB"/>
    <w:rsid w:val="00B25E9C"/>
    <w:rsid w:val="00B25F79"/>
    <w:rsid w:val="00B27F71"/>
    <w:rsid w:val="00B3019F"/>
    <w:rsid w:val="00B31EE4"/>
    <w:rsid w:val="00B330EC"/>
    <w:rsid w:val="00B33975"/>
    <w:rsid w:val="00B349A2"/>
    <w:rsid w:val="00B36398"/>
    <w:rsid w:val="00B3776F"/>
    <w:rsid w:val="00B377F9"/>
    <w:rsid w:val="00B400CD"/>
    <w:rsid w:val="00B41468"/>
    <w:rsid w:val="00B414EE"/>
    <w:rsid w:val="00B41D49"/>
    <w:rsid w:val="00B46359"/>
    <w:rsid w:val="00B46B6C"/>
    <w:rsid w:val="00B50CD6"/>
    <w:rsid w:val="00B50F8D"/>
    <w:rsid w:val="00B51B01"/>
    <w:rsid w:val="00B52CD4"/>
    <w:rsid w:val="00B52D95"/>
    <w:rsid w:val="00B53851"/>
    <w:rsid w:val="00B554F9"/>
    <w:rsid w:val="00B55E6D"/>
    <w:rsid w:val="00B5726D"/>
    <w:rsid w:val="00B5744B"/>
    <w:rsid w:val="00B57D4E"/>
    <w:rsid w:val="00B644C0"/>
    <w:rsid w:val="00B66032"/>
    <w:rsid w:val="00B666F0"/>
    <w:rsid w:val="00B679FF"/>
    <w:rsid w:val="00B67E4E"/>
    <w:rsid w:val="00B7012E"/>
    <w:rsid w:val="00B705A3"/>
    <w:rsid w:val="00B70684"/>
    <w:rsid w:val="00B71322"/>
    <w:rsid w:val="00B71596"/>
    <w:rsid w:val="00B7184D"/>
    <w:rsid w:val="00B7398D"/>
    <w:rsid w:val="00B749F0"/>
    <w:rsid w:val="00B761C8"/>
    <w:rsid w:val="00B76978"/>
    <w:rsid w:val="00B76C99"/>
    <w:rsid w:val="00B77346"/>
    <w:rsid w:val="00B77E20"/>
    <w:rsid w:val="00B80984"/>
    <w:rsid w:val="00B8214E"/>
    <w:rsid w:val="00B825ED"/>
    <w:rsid w:val="00B82E37"/>
    <w:rsid w:val="00B83DF8"/>
    <w:rsid w:val="00B84848"/>
    <w:rsid w:val="00B84D1A"/>
    <w:rsid w:val="00B85296"/>
    <w:rsid w:val="00B85F11"/>
    <w:rsid w:val="00B85F6A"/>
    <w:rsid w:val="00B86D31"/>
    <w:rsid w:val="00B87322"/>
    <w:rsid w:val="00B87740"/>
    <w:rsid w:val="00B903DD"/>
    <w:rsid w:val="00B912EA"/>
    <w:rsid w:val="00B91C2F"/>
    <w:rsid w:val="00B92813"/>
    <w:rsid w:val="00B92C52"/>
    <w:rsid w:val="00B94BD0"/>
    <w:rsid w:val="00B9588C"/>
    <w:rsid w:val="00B95890"/>
    <w:rsid w:val="00B95A99"/>
    <w:rsid w:val="00BA031A"/>
    <w:rsid w:val="00BA0AD5"/>
    <w:rsid w:val="00BA1A3C"/>
    <w:rsid w:val="00BA263D"/>
    <w:rsid w:val="00BA3EC9"/>
    <w:rsid w:val="00BA40A4"/>
    <w:rsid w:val="00BA4AF6"/>
    <w:rsid w:val="00BA4CBB"/>
    <w:rsid w:val="00BA53D4"/>
    <w:rsid w:val="00BA54E0"/>
    <w:rsid w:val="00BA593F"/>
    <w:rsid w:val="00BA5EA7"/>
    <w:rsid w:val="00BA610F"/>
    <w:rsid w:val="00BA667B"/>
    <w:rsid w:val="00BA7D62"/>
    <w:rsid w:val="00BB057C"/>
    <w:rsid w:val="00BB182C"/>
    <w:rsid w:val="00BB2F95"/>
    <w:rsid w:val="00BB3837"/>
    <w:rsid w:val="00BB3BD9"/>
    <w:rsid w:val="00BB4CA6"/>
    <w:rsid w:val="00BB5236"/>
    <w:rsid w:val="00BB62CD"/>
    <w:rsid w:val="00BB64E5"/>
    <w:rsid w:val="00BB6C09"/>
    <w:rsid w:val="00BC1370"/>
    <w:rsid w:val="00BC152F"/>
    <w:rsid w:val="00BC1603"/>
    <w:rsid w:val="00BC16F5"/>
    <w:rsid w:val="00BC1B9C"/>
    <w:rsid w:val="00BC1BC8"/>
    <w:rsid w:val="00BC1DB5"/>
    <w:rsid w:val="00BC43E7"/>
    <w:rsid w:val="00BC4E0A"/>
    <w:rsid w:val="00BC6AE9"/>
    <w:rsid w:val="00BC7904"/>
    <w:rsid w:val="00BC7E1D"/>
    <w:rsid w:val="00BD0281"/>
    <w:rsid w:val="00BD0BD7"/>
    <w:rsid w:val="00BD22FA"/>
    <w:rsid w:val="00BD23E8"/>
    <w:rsid w:val="00BD2909"/>
    <w:rsid w:val="00BD3686"/>
    <w:rsid w:val="00BD3EA2"/>
    <w:rsid w:val="00BD571C"/>
    <w:rsid w:val="00BD58AA"/>
    <w:rsid w:val="00BD7ED7"/>
    <w:rsid w:val="00BD7F41"/>
    <w:rsid w:val="00BD7FEE"/>
    <w:rsid w:val="00BE0599"/>
    <w:rsid w:val="00BE1BE1"/>
    <w:rsid w:val="00BE3788"/>
    <w:rsid w:val="00BE3A9C"/>
    <w:rsid w:val="00BE43A0"/>
    <w:rsid w:val="00BE4F71"/>
    <w:rsid w:val="00BE5A5F"/>
    <w:rsid w:val="00BE5C7F"/>
    <w:rsid w:val="00BE6335"/>
    <w:rsid w:val="00BE6E41"/>
    <w:rsid w:val="00BF00E1"/>
    <w:rsid w:val="00BF0AC2"/>
    <w:rsid w:val="00BF0D00"/>
    <w:rsid w:val="00BF1083"/>
    <w:rsid w:val="00BF1420"/>
    <w:rsid w:val="00BF1B6B"/>
    <w:rsid w:val="00BF2777"/>
    <w:rsid w:val="00BF2B52"/>
    <w:rsid w:val="00BF37CE"/>
    <w:rsid w:val="00BF3E09"/>
    <w:rsid w:val="00BF4698"/>
    <w:rsid w:val="00BF4915"/>
    <w:rsid w:val="00BF6D20"/>
    <w:rsid w:val="00BF75E2"/>
    <w:rsid w:val="00C00F83"/>
    <w:rsid w:val="00C02ADE"/>
    <w:rsid w:val="00C02D50"/>
    <w:rsid w:val="00C03001"/>
    <w:rsid w:val="00C04196"/>
    <w:rsid w:val="00C077A3"/>
    <w:rsid w:val="00C07A40"/>
    <w:rsid w:val="00C12DF7"/>
    <w:rsid w:val="00C13831"/>
    <w:rsid w:val="00C14128"/>
    <w:rsid w:val="00C1427F"/>
    <w:rsid w:val="00C1501F"/>
    <w:rsid w:val="00C155BC"/>
    <w:rsid w:val="00C17AC5"/>
    <w:rsid w:val="00C2087C"/>
    <w:rsid w:val="00C211C2"/>
    <w:rsid w:val="00C22ACB"/>
    <w:rsid w:val="00C23FDE"/>
    <w:rsid w:val="00C24CB2"/>
    <w:rsid w:val="00C26BFB"/>
    <w:rsid w:val="00C26D32"/>
    <w:rsid w:val="00C26DB8"/>
    <w:rsid w:val="00C313E0"/>
    <w:rsid w:val="00C3198C"/>
    <w:rsid w:val="00C34881"/>
    <w:rsid w:val="00C34DAC"/>
    <w:rsid w:val="00C36DD2"/>
    <w:rsid w:val="00C377CB"/>
    <w:rsid w:val="00C40045"/>
    <w:rsid w:val="00C404C5"/>
    <w:rsid w:val="00C408F6"/>
    <w:rsid w:val="00C41127"/>
    <w:rsid w:val="00C41E29"/>
    <w:rsid w:val="00C42B4B"/>
    <w:rsid w:val="00C446A9"/>
    <w:rsid w:val="00C44B47"/>
    <w:rsid w:val="00C45047"/>
    <w:rsid w:val="00C46F29"/>
    <w:rsid w:val="00C472DC"/>
    <w:rsid w:val="00C51224"/>
    <w:rsid w:val="00C5125E"/>
    <w:rsid w:val="00C51356"/>
    <w:rsid w:val="00C52B02"/>
    <w:rsid w:val="00C53BAF"/>
    <w:rsid w:val="00C547A1"/>
    <w:rsid w:val="00C549F1"/>
    <w:rsid w:val="00C54EDC"/>
    <w:rsid w:val="00C55560"/>
    <w:rsid w:val="00C57BB5"/>
    <w:rsid w:val="00C61F99"/>
    <w:rsid w:val="00C621D6"/>
    <w:rsid w:val="00C622AE"/>
    <w:rsid w:val="00C62466"/>
    <w:rsid w:val="00C632E6"/>
    <w:rsid w:val="00C633DC"/>
    <w:rsid w:val="00C63670"/>
    <w:rsid w:val="00C64C79"/>
    <w:rsid w:val="00C713B1"/>
    <w:rsid w:val="00C72081"/>
    <w:rsid w:val="00C72901"/>
    <w:rsid w:val="00C75581"/>
    <w:rsid w:val="00C75ED3"/>
    <w:rsid w:val="00C75F17"/>
    <w:rsid w:val="00C76768"/>
    <w:rsid w:val="00C767A9"/>
    <w:rsid w:val="00C76D30"/>
    <w:rsid w:val="00C76E31"/>
    <w:rsid w:val="00C80C49"/>
    <w:rsid w:val="00C80DA2"/>
    <w:rsid w:val="00C812E6"/>
    <w:rsid w:val="00C819C9"/>
    <w:rsid w:val="00C81A4D"/>
    <w:rsid w:val="00C8228D"/>
    <w:rsid w:val="00C830A7"/>
    <w:rsid w:val="00C85878"/>
    <w:rsid w:val="00C85987"/>
    <w:rsid w:val="00C85B4E"/>
    <w:rsid w:val="00C869F8"/>
    <w:rsid w:val="00C86BF9"/>
    <w:rsid w:val="00C876E9"/>
    <w:rsid w:val="00C900E8"/>
    <w:rsid w:val="00C90142"/>
    <w:rsid w:val="00C9237C"/>
    <w:rsid w:val="00C9283A"/>
    <w:rsid w:val="00C932CA"/>
    <w:rsid w:val="00C9365F"/>
    <w:rsid w:val="00C94DBE"/>
    <w:rsid w:val="00CA06F9"/>
    <w:rsid w:val="00CA19AD"/>
    <w:rsid w:val="00CA2928"/>
    <w:rsid w:val="00CA4274"/>
    <w:rsid w:val="00CA436C"/>
    <w:rsid w:val="00CA479C"/>
    <w:rsid w:val="00CA4959"/>
    <w:rsid w:val="00CA544E"/>
    <w:rsid w:val="00CA77BD"/>
    <w:rsid w:val="00CB056A"/>
    <w:rsid w:val="00CB0BCA"/>
    <w:rsid w:val="00CB2F1A"/>
    <w:rsid w:val="00CB34E8"/>
    <w:rsid w:val="00CB5406"/>
    <w:rsid w:val="00CB6202"/>
    <w:rsid w:val="00CB6915"/>
    <w:rsid w:val="00CB6F5C"/>
    <w:rsid w:val="00CB7390"/>
    <w:rsid w:val="00CC2D6E"/>
    <w:rsid w:val="00CC707E"/>
    <w:rsid w:val="00CC71CD"/>
    <w:rsid w:val="00CC73F9"/>
    <w:rsid w:val="00CC7C35"/>
    <w:rsid w:val="00CD0AEE"/>
    <w:rsid w:val="00CD32B2"/>
    <w:rsid w:val="00CD4AAD"/>
    <w:rsid w:val="00CD4B0D"/>
    <w:rsid w:val="00CD541B"/>
    <w:rsid w:val="00CD71FB"/>
    <w:rsid w:val="00CE1C79"/>
    <w:rsid w:val="00CE25DC"/>
    <w:rsid w:val="00CE2CD1"/>
    <w:rsid w:val="00CE4622"/>
    <w:rsid w:val="00CE46F3"/>
    <w:rsid w:val="00CE4EFB"/>
    <w:rsid w:val="00CE50D3"/>
    <w:rsid w:val="00CE52EA"/>
    <w:rsid w:val="00CE5DE0"/>
    <w:rsid w:val="00CF1A52"/>
    <w:rsid w:val="00CF22BA"/>
    <w:rsid w:val="00CF2936"/>
    <w:rsid w:val="00CF2DE7"/>
    <w:rsid w:val="00CF4B3F"/>
    <w:rsid w:val="00CF4D6D"/>
    <w:rsid w:val="00CF6B7F"/>
    <w:rsid w:val="00CF7A4B"/>
    <w:rsid w:val="00CF7B51"/>
    <w:rsid w:val="00D01B0A"/>
    <w:rsid w:val="00D05E2A"/>
    <w:rsid w:val="00D07373"/>
    <w:rsid w:val="00D109CE"/>
    <w:rsid w:val="00D1303D"/>
    <w:rsid w:val="00D131EE"/>
    <w:rsid w:val="00D1336B"/>
    <w:rsid w:val="00D1349A"/>
    <w:rsid w:val="00D13C49"/>
    <w:rsid w:val="00D157E1"/>
    <w:rsid w:val="00D15ED6"/>
    <w:rsid w:val="00D1649F"/>
    <w:rsid w:val="00D17806"/>
    <w:rsid w:val="00D17FFB"/>
    <w:rsid w:val="00D2142D"/>
    <w:rsid w:val="00D217D8"/>
    <w:rsid w:val="00D21B38"/>
    <w:rsid w:val="00D22F06"/>
    <w:rsid w:val="00D22F62"/>
    <w:rsid w:val="00D23098"/>
    <w:rsid w:val="00D236B6"/>
    <w:rsid w:val="00D23EDD"/>
    <w:rsid w:val="00D23F01"/>
    <w:rsid w:val="00D25E4A"/>
    <w:rsid w:val="00D25ED3"/>
    <w:rsid w:val="00D264CF"/>
    <w:rsid w:val="00D27A5C"/>
    <w:rsid w:val="00D27EED"/>
    <w:rsid w:val="00D3064A"/>
    <w:rsid w:val="00D30E02"/>
    <w:rsid w:val="00D31683"/>
    <w:rsid w:val="00D32407"/>
    <w:rsid w:val="00D329EF"/>
    <w:rsid w:val="00D32FB1"/>
    <w:rsid w:val="00D3539B"/>
    <w:rsid w:val="00D354DF"/>
    <w:rsid w:val="00D36DDD"/>
    <w:rsid w:val="00D37CE2"/>
    <w:rsid w:val="00D40509"/>
    <w:rsid w:val="00D40C49"/>
    <w:rsid w:val="00D42A84"/>
    <w:rsid w:val="00D439A1"/>
    <w:rsid w:val="00D43AC1"/>
    <w:rsid w:val="00D43D1D"/>
    <w:rsid w:val="00D4402C"/>
    <w:rsid w:val="00D450BA"/>
    <w:rsid w:val="00D4582E"/>
    <w:rsid w:val="00D45D5B"/>
    <w:rsid w:val="00D45F62"/>
    <w:rsid w:val="00D50460"/>
    <w:rsid w:val="00D514C2"/>
    <w:rsid w:val="00D52305"/>
    <w:rsid w:val="00D52A35"/>
    <w:rsid w:val="00D52B5F"/>
    <w:rsid w:val="00D52C3B"/>
    <w:rsid w:val="00D540BA"/>
    <w:rsid w:val="00D54173"/>
    <w:rsid w:val="00D54756"/>
    <w:rsid w:val="00D54D62"/>
    <w:rsid w:val="00D5536F"/>
    <w:rsid w:val="00D56AF9"/>
    <w:rsid w:val="00D57281"/>
    <w:rsid w:val="00D57580"/>
    <w:rsid w:val="00D57B4F"/>
    <w:rsid w:val="00D600C7"/>
    <w:rsid w:val="00D611BA"/>
    <w:rsid w:val="00D622BA"/>
    <w:rsid w:val="00D624EB"/>
    <w:rsid w:val="00D62B81"/>
    <w:rsid w:val="00D66BC6"/>
    <w:rsid w:val="00D66C40"/>
    <w:rsid w:val="00D6709F"/>
    <w:rsid w:val="00D67DD3"/>
    <w:rsid w:val="00D7153C"/>
    <w:rsid w:val="00D71C90"/>
    <w:rsid w:val="00D72146"/>
    <w:rsid w:val="00D73122"/>
    <w:rsid w:val="00D737E7"/>
    <w:rsid w:val="00D758F6"/>
    <w:rsid w:val="00D7606E"/>
    <w:rsid w:val="00D761F8"/>
    <w:rsid w:val="00D76760"/>
    <w:rsid w:val="00D77255"/>
    <w:rsid w:val="00D77D11"/>
    <w:rsid w:val="00D77E00"/>
    <w:rsid w:val="00D8199C"/>
    <w:rsid w:val="00D821A2"/>
    <w:rsid w:val="00D823C3"/>
    <w:rsid w:val="00D82E5F"/>
    <w:rsid w:val="00D830CF"/>
    <w:rsid w:val="00D83988"/>
    <w:rsid w:val="00D86384"/>
    <w:rsid w:val="00D87B09"/>
    <w:rsid w:val="00D90992"/>
    <w:rsid w:val="00D90B05"/>
    <w:rsid w:val="00D91348"/>
    <w:rsid w:val="00D92740"/>
    <w:rsid w:val="00D9293E"/>
    <w:rsid w:val="00D9398D"/>
    <w:rsid w:val="00D94118"/>
    <w:rsid w:val="00D94565"/>
    <w:rsid w:val="00D96655"/>
    <w:rsid w:val="00D975F9"/>
    <w:rsid w:val="00D9783C"/>
    <w:rsid w:val="00DA070D"/>
    <w:rsid w:val="00DA073E"/>
    <w:rsid w:val="00DA0B85"/>
    <w:rsid w:val="00DA0BAE"/>
    <w:rsid w:val="00DA16C7"/>
    <w:rsid w:val="00DA1B1F"/>
    <w:rsid w:val="00DA2156"/>
    <w:rsid w:val="00DA3D98"/>
    <w:rsid w:val="00DA5384"/>
    <w:rsid w:val="00DA5CF1"/>
    <w:rsid w:val="00DA65EB"/>
    <w:rsid w:val="00DA6AD6"/>
    <w:rsid w:val="00DA7586"/>
    <w:rsid w:val="00DA778D"/>
    <w:rsid w:val="00DB1404"/>
    <w:rsid w:val="00DB1520"/>
    <w:rsid w:val="00DB3690"/>
    <w:rsid w:val="00DB59AF"/>
    <w:rsid w:val="00DB5F06"/>
    <w:rsid w:val="00DB6F87"/>
    <w:rsid w:val="00DB7283"/>
    <w:rsid w:val="00DB73F4"/>
    <w:rsid w:val="00DC0273"/>
    <w:rsid w:val="00DC0582"/>
    <w:rsid w:val="00DC0DAA"/>
    <w:rsid w:val="00DC1AA9"/>
    <w:rsid w:val="00DC1E29"/>
    <w:rsid w:val="00DC1F6F"/>
    <w:rsid w:val="00DC375E"/>
    <w:rsid w:val="00DC5A3D"/>
    <w:rsid w:val="00DC6047"/>
    <w:rsid w:val="00DC634A"/>
    <w:rsid w:val="00DC6810"/>
    <w:rsid w:val="00DC6A37"/>
    <w:rsid w:val="00DD08CD"/>
    <w:rsid w:val="00DD0FFE"/>
    <w:rsid w:val="00DD115D"/>
    <w:rsid w:val="00DD1A16"/>
    <w:rsid w:val="00DD3F6B"/>
    <w:rsid w:val="00DD53E8"/>
    <w:rsid w:val="00DD55B1"/>
    <w:rsid w:val="00DD78F2"/>
    <w:rsid w:val="00DD7F17"/>
    <w:rsid w:val="00DE1265"/>
    <w:rsid w:val="00DE1871"/>
    <w:rsid w:val="00DE1C33"/>
    <w:rsid w:val="00DE25FC"/>
    <w:rsid w:val="00DE2EEB"/>
    <w:rsid w:val="00DE3805"/>
    <w:rsid w:val="00DE41DA"/>
    <w:rsid w:val="00DE42CE"/>
    <w:rsid w:val="00DE43F9"/>
    <w:rsid w:val="00DE4EBE"/>
    <w:rsid w:val="00DE5E2E"/>
    <w:rsid w:val="00DE651D"/>
    <w:rsid w:val="00DE7339"/>
    <w:rsid w:val="00DF1575"/>
    <w:rsid w:val="00DF2CFE"/>
    <w:rsid w:val="00DF30C8"/>
    <w:rsid w:val="00DF397F"/>
    <w:rsid w:val="00DF3E68"/>
    <w:rsid w:val="00DF4431"/>
    <w:rsid w:val="00DF625D"/>
    <w:rsid w:val="00DF66FF"/>
    <w:rsid w:val="00DF6A4E"/>
    <w:rsid w:val="00DF6D08"/>
    <w:rsid w:val="00DF6F76"/>
    <w:rsid w:val="00DF77EB"/>
    <w:rsid w:val="00E0126C"/>
    <w:rsid w:val="00E020A6"/>
    <w:rsid w:val="00E0331B"/>
    <w:rsid w:val="00E040E5"/>
    <w:rsid w:val="00E05C2B"/>
    <w:rsid w:val="00E0610F"/>
    <w:rsid w:val="00E06558"/>
    <w:rsid w:val="00E0671B"/>
    <w:rsid w:val="00E067B7"/>
    <w:rsid w:val="00E06D23"/>
    <w:rsid w:val="00E0741A"/>
    <w:rsid w:val="00E1033E"/>
    <w:rsid w:val="00E10A34"/>
    <w:rsid w:val="00E10AB7"/>
    <w:rsid w:val="00E10B22"/>
    <w:rsid w:val="00E14687"/>
    <w:rsid w:val="00E14951"/>
    <w:rsid w:val="00E155EC"/>
    <w:rsid w:val="00E16DAB"/>
    <w:rsid w:val="00E17DC2"/>
    <w:rsid w:val="00E20920"/>
    <w:rsid w:val="00E219A9"/>
    <w:rsid w:val="00E2210C"/>
    <w:rsid w:val="00E23C16"/>
    <w:rsid w:val="00E265F4"/>
    <w:rsid w:val="00E26B5B"/>
    <w:rsid w:val="00E26D43"/>
    <w:rsid w:val="00E26DA2"/>
    <w:rsid w:val="00E27106"/>
    <w:rsid w:val="00E2770A"/>
    <w:rsid w:val="00E27BAC"/>
    <w:rsid w:val="00E31AA3"/>
    <w:rsid w:val="00E31D49"/>
    <w:rsid w:val="00E34B41"/>
    <w:rsid w:val="00E35379"/>
    <w:rsid w:val="00E355AA"/>
    <w:rsid w:val="00E359FA"/>
    <w:rsid w:val="00E35F66"/>
    <w:rsid w:val="00E3780C"/>
    <w:rsid w:val="00E37A0C"/>
    <w:rsid w:val="00E404B2"/>
    <w:rsid w:val="00E41260"/>
    <w:rsid w:val="00E4174F"/>
    <w:rsid w:val="00E423AB"/>
    <w:rsid w:val="00E4347E"/>
    <w:rsid w:val="00E438B1"/>
    <w:rsid w:val="00E43B4E"/>
    <w:rsid w:val="00E43D1D"/>
    <w:rsid w:val="00E43F4F"/>
    <w:rsid w:val="00E44362"/>
    <w:rsid w:val="00E45BA4"/>
    <w:rsid w:val="00E4604D"/>
    <w:rsid w:val="00E46FED"/>
    <w:rsid w:val="00E46FF7"/>
    <w:rsid w:val="00E50195"/>
    <w:rsid w:val="00E52041"/>
    <w:rsid w:val="00E5275B"/>
    <w:rsid w:val="00E52C8C"/>
    <w:rsid w:val="00E53668"/>
    <w:rsid w:val="00E562DF"/>
    <w:rsid w:val="00E564FC"/>
    <w:rsid w:val="00E57EC9"/>
    <w:rsid w:val="00E604BF"/>
    <w:rsid w:val="00E605C8"/>
    <w:rsid w:val="00E618DE"/>
    <w:rsid w:val="00E619CB"/>
    <w:rsid w:val="00E62808"/>
    <w:rsid w:val="00E62B76"/>
    <w:rsid w:val="00E64341"/>
    <w:rsid w:val="00E64754"/>
    <w:rsid w:val="00E64765"/>
    <w:rsid w:val="00E64EBA"/>
    <w:rsid w:val="00E6539F"/>
    <w:rsid w:val="00E6623F"/>
    <w:rsid w:val="00E66336"/>
    <w:rsid w:val="00E664A6"/>
    <w:rsid w:val="00E70FFE"/>
    <w:rsid w:val="00E75D5A"/>
    <w:rsid w:val="00E75EB9"/>
    <w:rsid w:val="00E76503"/>
    <w:rsid w:val="00E8203B"/>
    <w:rsid w:val="00E8385E"/>
    <w:rsid w:val="00E83ADA"/>
    <w:rsid w:val="00E83CF4"/>
    <w:rsid w:val="00E86562"/>
    <w:rsid w:val="00E87B12"/>
    <w:rsid w:val="00E87C97"/>
    <w:rsid w:val="00E91899"/>
    <w:rsid w:val="00E91CEF"/>
    <w:rsid w:val="00E93B15"/>
    <w:rsid w:val="00E940CE"/>
    <w:rsid w:val="00E943DA"/>
    <w:rsid w:val="00E954FA"/>
    <w:rsid w:val="00E96461"/>
    <w:rsid w:val="00E9797C"/>
    <w:rsid w:val="00E97B0D"/>
    <w:rsid w:val="00EA0FF6"/>
    <w:rsid w:val="00EA1147"/>
    <w:rsid w:val="00EA18F7"/>
    <w:rsid w:val="00EA1D38"/>
    <w:rsid w:val="00EA23ED"/>
    <w:rsid w:val="00EA2428"/>
    <w:rsid w:val="00EA5312"/>
    <w:rsid w:val="00EA53BE"/>
    <w:rsid w:val="00EA64A9"/>
    <w:rsid w:val="00EA6AC0"/>
    <w:rsid w:val="00EA6B52"/>
    <w:rsid w:val="00EA6BA5"/>
    <w:rsid w:val="00EA6C3A"/>
    <w:rsid w:val="00EA6E81"/>
    <w:rsid w:val="00EA6FC0"/>
    <w:rsid w:val="00EA7943"/>
    <w:rsid w:val="00EB0915"/>
    <w:rsid w:val="00EB28C6"/>
    <w:rsid w:val="00EB384E"/>
    <w:rsid w:val="00EB3D5D"/>
    <w:rsid w:val="00EB5B30"/>
    <w:rsid w:val="00EB7216"/>
    <w:rsid w:val="00EB7785"/>
    <w:rsid w:val="00EC11CC"/>
    <w:rsid w:val="00EC2236"/>
    <w:rsid w:val="00EC263F"/>
    <w:rsid w:val="00EC4AE0"/>
    <w:rsid w:val="00EC4C13"/>
    <w:rsid w:val="00EC7CBC"/>
    <w:rsid w:val="00EC7E3E"/>
    <w:rsid w:val="00EC7F50"/>
    <w:rsid w:val="00ED3C56"/>
    <w:rsid w:val="00ED68FA"/>
    <w:rsid w:val="00ED7277"/>
    <w:rsid w:val="00EE00BC"/>
    <w:rsid w:val="00EE0173"/>
    <w:rsid w:val="00EE0609"/>
    <w:rsid w:val="00EE1220"/>
    <w:rsid w:val="00EE1B44"/>
    <w:rsid w:val="00EE1D88"/>
    <w:rsid w:val="00EE2C43"/>
    <w:rsid w:val="00EE323B"/>
    <w:rsid w:val="00EE3271"/>
    <w:rsid w:val="00EE4130"/>
    <w:rsid w:val="00EE48FC"/>
    <w:rsid w:val="00EE54D6"/>
    <w:rsid w:val="00EE661A"/>
    <w:rsid w:val="00EE6726"/>
    <w:rsid w:val="00EF02E4"/>
    <w:rsid w:val="00EF03C6"/>
    <w:rsid w:val="00EF1124"/>
    <w:rsid w:val="00EF137E"/>
    <w:rsid w:val="00EF172A"/>
    <w:rsid w:val="00EF1D6F"/>
    <w:rsid w:val="00EF1DE1"/>
    <w:rsid w:val="00EF1EA9"/>
    <w:rsid w:val="00EF1FD8"/>
    <w:rsid w:val="00EF24ED"/>
    <w:rsid w:val="00EF2550"/>
    <w:rsid w:val="00EF40E9"/>
    <w:rsid w:val="00EF4C13"/>
    <w:rsid w:val="00EF4FE0"/>
    <w:rsid w:val="00EF6211"/>
    <w:rsid w:val="00EF6731"/>
    <w:rsid w:val="00EF79B2"/>
    <w:rsid w:val="00EF7A79"/>
    <w:rsid w:val="00F0015A"/>
    <w:rsid w:val="00F0156D"/>
    <w:rsid w:val="00F06100"/>
    <w:rsid w:val="00F06BFE"/>
    <w:rsid w:val="00F06FFF"/>
    <w:rsid w:val="00F07189"/>
    <w:rsid w:val="00F07A3C"/>
    <w:rsid w:val="00F07DA4"/>
    <w:rsid w:val="00F101E4"/>
    <w:rsid w:val="00F119EF"/>
    <w:rsid w:val="00F122D5"/>
    <w:rsid w:val="00F125C9"/>
    <w:rsid w:val="00F126F3"/>
    <w:rsid w:val="00F134FD"/>
    <w:rsid w:val="00F146D7"/>
    <w:rsid w:val="00F14A5C"/>
    <w:rsid w:val="00F150E8"/>
    <w:rsid w:val="00F15A48"/>
    <w:rsid w:val="00F15B74"/>
    <w:rsid w:val="00F20023"/>
    <w:rsid w:val="00F20A16"/>
    <w:rsid w:val="00F20F45"/>
    <w:rsid w:val="00F2195B"/>
    <w:rsid w:val="00F219DD"/>
    <w:rsid w:val="00F21D63"/>
    <w:rsid w:val="00F22924"/>
    <w:rsid w:val="00F2407D"/>
    <w:rsid w:val="00F24557"/>
    <w:rsid w:val="00F24CD6"/>
    <w:rsid w:val="00F25A9B"/>
    <w:rsid w:val="00F27E49"/>
    <w:rsid w:val="00F30023"/>
    <w:rsid w:val="00F30262"/>
    <w:rsid w:val="00F30D10"/>
    <w:rsid w:val="00F311F2"/>
    <w:rsid w:val="00F3170C"/>
    <w:rsid w:val="00F32165"/>
    <w:rsid w:val="00F32ED1"/>
    <w:rsid w:val="00F32F8E"/>
    <w:rsid w:val="00F331E3"/>
    <w:rsid w:val="00F34E46"/>
    <w:rsid w:val="00F35928"/>
    <w:rsid w:val="00F3592F"/>
    <w:rsid w:val="00F36714"/>
    <w:rsid w:val="00F36CD5"/>
    <w:rsid w:val="00F378E4"/>
    <w:rsid w:val="00F41BF6"/>
    <w:rsid w:val="00F4222C"/>
    <w:rsid w:val="00F42CF1"/>
    <w:rsid w:val="00F42EAC"/>
    <w:rsid w:val="00F4339B"/>
    <w:rsid w:val="00F45B78"/>
    <w:rsid w:val="00F468F1"/>
    <w:rsid w:val="00F470C5"/>
    <w:rsid w:val="00F50CF7"/>
    <w:rsid w:val="00F512E1"/>
    <w:rsid w:val="00F51B6D"/>
    <w:rsid w:val="00F522F6"/>
    <w:rsid w:val="00F529E4"/>
    <w:rsid w:val="00F5310F"/>
    <w:rsid w:val="00F53722"/>
    <w:rsid w:val="00F53D74"/>
    <w:rsid w:val="00F547CE"/>
    <w:rsid w:val="00F549D5"/>
    <w:rsid w:val="00F54A79"/>
    <w:rsid w:val="00F56B00"/>
    <w:rsid w:val="00F574C6"/>
    <w:rsid w:val="00F60E00"/>
    <w:rsid w:val="00F60EBD"/>
    <w:rsid w:val="00F61CE7"/>
    <w:rsid w:val="00F6202D"/>
    <w:rsid w:val="00F62084"/>
    <w:rsid w:val="00F62756"/>
    <w:rsid w:val="00F66F81"/>
    <w:rsid w:val="00F67159"/>
    <w:rsid w:val="00F67986"/>
    <w:rsid w:val="00F713A2"/>
    <w:rsid w:val="00F725A1"/>
    <w:rsid w:val="00F72635"/>
    <w:rsid w:val="00F72721"/>
    <w:rsid w:val="00F72F86"/>
    <w:rsid w:val="00F734BF"/>
    <w:rsid w:val="00F73E05"/>
    <w:rsid w:val="00F744D4"/>
    <w:rsid w:val="00F7571C"/>
    <w:rsid w:val="00F76A6D"/>
    <w:rsid w:val="00F76DC8"/>
    <w:rsid w:val="00F77249"/>
    <w:rsid w:val="00F77523"/>
    <w:rsid w:val="00F7783F"/>
    <w:rsid w:val="00F819C2"/>
    <w:rsid w:val="00F81CA5"/>
    <w:rsid w:val="00F8280C"/>
    <w:rsid w:val="00F8314B"/>
    <w:rsid w:val="00F84E5C"/>
    <w:rsid w:val="00F86083"/>
    <w:rsid w:val="00F8640C"/>
    <w:rsid w:val="00F86C8F"/>
    <w:rsid w:val="00F874CD"/>
    <w:rsid w:val="00F878DC"/>
    <w:rsid w:val="00F87BD0"/>
    <w:rsid w:val="00F91F31"/>
    <w:rsid w:val="00F91F33"/>
    <w:rsid w:val="00F92AC5"/>
    <w:rsid w:val="00F94036"/>
    <w:rsid w:val="00F94E3C"/>
    <w:rsid w:val="00F95921"/>
    <w:rsid w:val="00F95FA6"/>
    <w:rsid w:val="00F96ECE"/>
    <w:rsid w:val="00F96FC4"/>
    <w:rsid w:val="00FA231D"/>
    <w:rsid w:val="00FA264A"/>
    <w:rsid w:val="00FA31C6"/>
    <w:rsid w:val="00FA3514"/>
    <w:rsid w:val="00FA4193"/>
    <w:rsid w:val="00FA4EFB"/>
    <w:rsid w:val="00FA5021"/>
    <w:rsid w:val="00FA50C7"/>
    <w:rsid w:val="00FA72C8"/>
    <w:rsid w:val="00FA72FA"/>
    <w:rsid w:val="00FA7CD8"/>
    <w:rsid w:val="00FB32EA"/>
    <w:rsid w:val="00FB3B8B"/>
    <w:rsid w:val="00FB4066"/>
    <w:rsid w:val="00FB48B4"/>
    <w:rsid w:val="00FB501C"/>
    <w:rsid w:val="00FB5DA7"/>
    <w:rsid w:val="00FB6229"/>
    <w:rsid w:val="00FB796C"/>
    <w:rsid w:val="00FC1317"/>
    <w:rsid w:val="00FC1C78"/>
    <w:rsid w:val="00FC1CAD"/>
    <w:rsid w:val="00FC2562"/>
    <w:rsid w:val="00FC3E7D"/>
    <w:rsid w:val="00FC519A"/>
    <w:rsid w:val="00FC5C31"/>
    <w:rsid w:val="00FC6E66"/>
    <w:rsid w:val="00FD02C9"/>
    <w:rsid w:val="00FD046C"/>
    <w:rsid w:val="00FD04AE"/>
    <w:rsid w:val="00FD1038"/>
    <w:rsid w:val="00FD3018"/>
    <w:rsid w:val="00FD3657"/>
    <w:rsid w:val="00FD36F0"/>
    <w:rsid w:val="00FD376A"/>
    <w:rsid w:val="00FD4CF5"/>
    <w:rsid w:val="00FD5C86"/>
    <w:rsid w:val="00FD6A2A"/>
    <w:rsid w:val="00FE0054"/>
    <w:rsid w:val="00FE07B4"/>
    <w:rsid w:val="00FE1D5E"/>
    <w:rsid w:val="00FE2410"/>
    <w:rsid w:val="00FE28A3"/>
    <w:rsid w:val="00FE2C11"/>
    <w:rsid w:val="00FE2DE2"/>
    <w:rsid w:val="00FE351F"/>
    <w:rsid w:val="00FE39E8"/>
    <w:rsid w:val="00FE3EBB"/>
    <w:rsid w:val="00FE4D18"/>
    <w:rsid w:val="00FE4F97"/>
    <w:rsid w:val="00FE52A4"/>
    <w:rsid w:val="00FE5940"/>
    <w:rsid w:val="00FE5E32"/>
    <w:rsid w:val="00FE5EAE"/>
    <w:rsid w:val="00FE74A8"/>
    <w:rsid w:val="00FF1EBF"/>
    <w:rsid w:val="00FF2308"/>
    <w:rsid w:val="00FF2975"/>
    <w:rsid w:val="00FF2E64"/>
    <w:rsid w:val="00FF362F"/>
    <w:rsid w:val="00FF46CF"/>
    <w:rsid w:val="00FF47ED"/>
    <w:rsid w:val="00FF4F50"/>
    <w:rsid w:val="00FF5D64"/>
    <w:rsid w:val="00FF6E41"/>
    <w:rsid w:val="00FF6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AE"/>
    <w:pPr>
      <w:spacing w:after="120"/>
      <w:ind w:firstLine="567"/>
      <w:jc w:val="both"/>
    </w:pPr>
    <w:rPr>
      <w:rFonts w:eastAsia="Times New Roman" w:cs="Times New Roman"/>
      <w:color w:val="0000FF"/>
      <w:sz w:val="28"/>
      <w:szCs w:val="28"/>
    </w:rPr>
  </w:style>
  <w:style w:type="paragraph" w:styleId="Heading3">
    <w:name w:val="heading 3"/>
    <w:basedOn w:val="Normal"/>
    <w:next w:val="Normal"/>
    <w:link w:val="Heading3Char"/>
    <w:qFormat/>
    <w:rsid w:val="005278AE"/>
    <w:pPr>
      <w:spacing w:after="0"/>
      <w:ind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78AE"/>
    <w:rPr>
      <w:rFonts w:eastAsia="Times New Roman" w:cs="Times New Roman"/>
      <w:b/>
      <w:color w:val="0000FF"/>
      <w:sz w:val="28"/>
      <w:szCs w:val="28"/>
    </w:rPr>
  </w:style>
  <w:style w:type="paragraph" w:styleId="ListParagraph">
    <w:name w:val="List Paragraph"/>
    <w:basedOn w:val="Normal"/>
    <w:uiPriority w:val="34"/>
    <w:qFormat/>
    <w:rsid w:val="008C638A"/>
    <w:pPr>
      <w:ind w:left="720"/>
      <w:contextualSpacing/>
    </w:pPr>
  </w:style>
  <w:style w:type="paragraph" w:styleId="BalloonText">
    <w:name w:val="Balloon Text"/>
    <w:basedOn w:val="Normal"/>
    <w:link w:val="BalloonTextChar"/>
    <w:uiPriority w:val="99"/>
    <w:semiHidden/>
    <w:unhideWhenUsed/>
    <w:rsid w:val="002B28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CD"/>
    <w:rPr>
      <w:rFonts w:ascii="Tahoma" w:eastAsia="Times New Roman" w:hAnsi="Tahoma" w:cs="Tahoma"/>
      <w:color w:val="0000FF"/>
      <w:sz w:val="16"/>
      <w:szCs w:val="16"/>
    </w:rPr>
  </w:style>
  <w:style w:type="paragraph" w:styleId="Header">
    <w:name w:val="header"/>
    <w:basedOn w:val="Normal"/>
    <w:link w:val="HeaderChar"/>
    <w:uiPriority w:val="99"/>
    <w:unhideWhenUsed/>
    <w:rsid w:val="0095736B"/>
    <w:pPr>
      <w:tabs>
        <w:tab w:val="center" w:pos="4680"/>
        <w:tab w:val="right" w:pos="9360"/>
      </w:tabs>
      <w:spacing w:after="0"/>
    </w:pPr>
  </w:style>
  <w:style w:type="character" w:customStyle="1" w:styleId="HeaderChar">
    <w:name w:val="Header Char"/>
    <w:basedOn w:val="DefaultParagraphFont"/>
    <w:link w:val="Header"/>
    <w:uiPriority w:val="99"/>
    <w:rsid w:val="0095736B"/>
    <w:rPr>
      <w:rFonts w:eastAsia="Times New Roman" w:cs="Times New Roman"/>
      <w:color w:val="0000FF"/>
      <w:sz w:val="28"/>
      <w:szCs w:val="28"/>
    </w:rPr>
  </w:style>
  <w:style w:type="paragraph" w:styleId="Footer">
    <w:name w:val="footer"/>
    <w:basedOn w:val="Normal"/>
    <w:link w:val="FooterChar"/>
    <w:uiPriority w:val="99"/>
    <w:unhideWhenUsed/>
    <w:rsid w:val="0095736B"/>
    <w:pPr>
      <w:tabs>
        <w:tab w:val="center" w:pos="4680"/>
        <w:tab w:val="right" w:pos="9360"/>
      </w:tabs>
      <w:spacing w:after="0"/>
    </w:pPr>
  </w:style>
  <w:style w:type="character" w:customStyle="1" w:styleId="FooterChar">
    <w:name w:val="Footer Char"/>
    <w:basedOn w:val="DefaultParagraphFont"/>
    <w:link w:val="Footer"/>
    <w:uiPriority w:val="99"/>
    <w:rsid w:val="0095736B"/>
    <w:rPr>
      <w:rFonts w:eastAsia="Times New Roman" w:cs="Times New Roman"/>
      <w:color w:val="0000FF"/>
      <w:sz w:val="28"/>
      <w:szCs w:val="28"/>
    </w:rPr>
  </w:style>
  <w:style w:type="paragraph" w:styleId="NormalWeb">
    <w:name w:val="Normal (Web)"/>
    <w:basedOn w:val="Normal"/>
    <w:uiPriority w:val="99"/>
    <w:unhideWhenUsed/>
    <w:rsid w:val="00C85987"/>
    <w:pPr>
      <w:spacing w:before="100" w:beforeAutospacing="1" w:after="100" w:afterAutospacing="1"/>
      <w:ind w:firstLine="0"/>
      <w:jc w:val="left"/>
    </w:pPr>
    <w:rPr>
      <w:color w:val="auto"/>
      <w:sz w:val="24"/>
      <w:szCs w:val="24"/>
    </w:rPr>
  </w:style>
  <w:style w:type="character" w:styleId="Strong">
    <w:name w:val="Strong"/>
    <w:basedOn w:val="DefaultParagraphFont"/>
    <w:uiPriority w:val="22"/>
    <w:qFormat/>
    <w:rsid w:val="001059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3665">
      <w:bodyDiv w:val="1"/>
      <w:marLeft w:val="0"/>
      <w:marRight w:val="0"/>
      <w:marTop w:val="0"/>
      <w:marBottom w:val="0"/>
      <w:divBdr>
        <w:top w:val="none" w:sz="0" w:space="0" w:color="auto"/>
        <w:left w:val="none" w:sz="0" w:space="0" w:color="auto"/>
        <w:bottom w:val="none" w:sz="0" w:space="0" w:color="auto"/>
        <w:right w:val="none" w:sz="0" w:space="0" w:color="auto"/>
      </w:divBdr>
    </w:div>
    <w:div w:id="250697723">
      <w:bodyDiv w:val="1"/>
      <w:marLeft w:val="0"/>
      <w:marRight w:val="0"/>
      <w:marTop w:val="0"/>
      <w:marBottom w:val="0"/>
      <w:divBdr>
        <w:top w:val="none" w:sz="0" w:space="0" w:color="auto"/>
        <w:left w:val="none" w:sz="0" w:space="0" w:color="auto"/>
        <w:bottom w:val="none" w:sz="0" w:space="0" w:color="auto"/>
        <w:right w:val="none" w:sz="0" w:space="0" w:color="auto"/>
      </w:divBdr>
    </w:div>
    <w:div w:id="567114942">
      <w:bodyDiv w:val="1"/>
      <w:marLeft w:val="0"/>
      <w:marRight w:val="0"/>
      <w:marTop w:val="0"/>
      <w:marBottom w:val="0"/>
      <w:divBdr>
        <w:top w:val="none" w:sz="0" w:space="0" w:color="auto"/>
        <w:left w:val="none" w:sz="0" w:space="0" w:color="auto"/>
        <w:bottom w:val="none" w:sz="0" w:space="0" w:color="auto"/>
        <w:right w:val="none" w:sz="0" w:space="0" w:color="auto"/>
      </w:divBdr>
    </w:div>
    <w:div w:id="1417480480">
      <w:bodyDiv w:val="1"/>
      <w:marLeft w:val="0"/>
      <w:marRight w:val="0"/>
      <w:marTop w:val="0"/>
      <w:marBottom w:val="0"/>
      <w:divBdr>
        <w:top w:val="none" w:sz="0" w:space="0" w:color="auto"/>
        <w:left w:val="none" w:sz="0" w:space="0" w:color="auto"/>
        <w:bottom w:val="none" w:sz="0" w:space="0" w:color="auto"/>
        <w:right w:val="none" w:sz="0" w:space="0" w:color="auto"/>
      </w:divBdr>
    </w:div>
    <w:div w:id="1972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2433</cp:revision>
  <cp:lastPrinted>2020-11-20T08:37:00Z</cp:lastPrinted>
  <dcterms:created xsi:type="dcterms:W3CDTF">2020-09-01T01:46:00Z</dcterms:created>
  <dcterms:modified xsi:type="dcterms:W3CDTF">2020-11-26T10:50:00Z</dcterms:modified>
</cp:coreProperties>
</file>