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73364A" w:rsidRPr="00164716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164716" w:rsidRDefault="001B75D4" w:rsidP="0016471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71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164716" w:rsidRDefault="001B75D4" w:rsidP="001647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0C94BB1C" w:rsidR="001B75D4" w:rsidRPr="00164716" w:rsidRDefault="001B75D4" w:rsidP="001647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COVID-19</w:t>
            </w:r>
            <w:r w:rsidR="003131F1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5E0CD8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B36AEA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/5</w:t>
            </w:r>
            <w:r w:rsidR="005D1D47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3131F1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2D2968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16216C13" w14:textId="0CC09C38" w:rsidR="00244DCC" w:rsidRPr="00164716" w:rsidRDefault="00244DCC" w:rsidP="001647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A22B0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5E0CD8" w:rsidRPr="0016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7C67D862" w14:textId="4F6B11ED" w:rsidR="001B75D4" w:rsidRPr="00164716" w:rsidRDefault="001B75D4" w:rsidP="0016471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1E0C09F4" w:rsidR="003131F1" w:rsidRPr="00164716" w:rsidRDefault="003131F1" w:rsidP="00164716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514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1F514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0CD8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2968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0CD8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="00B36AEA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/5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/202</w:t>
      </w:r>
      <w:r w:rsidR="002D2968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Ban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phòng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r w:rsidR="004448DE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TP</w:t>
      </w:r>
      <w:r w:rsidR="00D10D2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HCM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tổ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DF90040" w14:textId="5946B2FB" w:rsidR="00BA19A6" w:rsidRPr="00164716" w:rsidRDefault="00B36AEA" w:rsidP="00164716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Ủy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Trung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thư Thành ủy,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UBND </w:t>
      </w:r>
      <w:proofErr w:type="gram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TP  Nguyễn</w:t>
      </w:r>
      <w:proofErr w:type="gram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Thành Phong</w:t>
      </w:r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BA19A6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A37F2AC" w14:textId="60516E61" w:rsidR="00BA19A6" w:rsidRPr="00164716" w:rsidRDefault="00BA19A6" w:rsidP="00164716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Thành ủy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UBND TP Dương Anh Đức</w:t>
      </w:r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UBND TP Ngô Minh Châu </w:t>
      </w:r>
      <w:proofErr w:type="spellStart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3A0D64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Sở - </w:t>
      </w:r>
      <w:proofErr w:type="spellStart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TP Thủ Đứ</w:t>
      </w:r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c, </w:t>
      </w:r>
      <w:proofErr w:type="spellStart"/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quận </w:t>
      </w:r>
      <w:r w:rsidR="00E55F4E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huyện</w:t>
      </w:r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D3012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thành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phòng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3975" w:rsidRPr="00164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Thành phố.</w:t>
      </w:r>
    </w:p>
    <w:bookmarkEnd w:id="0"/>
    <w:p w14:paraId="59CC6249" w14:textId="188A5DF2" w:rsidR="003131F1" w:rsidRPr="00164716" w:rsidRDefault="00A62511" w:rsidP="00164716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E0CD8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21</w:t>
      </w:r>
      <w:r w:rsidR="00B36AEA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/5</w:t>
      </w:r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610056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131F1" w:rsidRPr="001647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0872277B" w14:textId="25988D33" w:rsidR="00DA2143" w:rsidRPr="00164716" w:rsidRDefault="00DA2143" w:rsidP="0016471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>1.</w:t>
      </w:r>
      <w:r w:rsidR="00BD3012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Tình</w:t>
      </w:r>
      <w:proofErr w:type="spellEnd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hình</w:t>
      </w:r>
      <w:proofErr w:type="spellEnd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dịch</w:t>
      </w:r>
      <w:proofErr w:type="spellEnd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bệnh</w:t>
      </w:r>
      <w:proofErr w:type="spellEnd"/>
      <w:r w:rsidR="00BA19A6"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Covid-19</w:t>
      </w:r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4DA008" w14:textId="77777777" w:rsidR="003575CE" w:rsidRPr="00164716" w:rsidRDefault="003B6424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20/5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(quận 3)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3575CE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(quận Gò Vấp).</w:t>
      </w:r>
    </w:p>
    <w:p w14:paraId="23011811" w14:textId="2960B6A9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276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TPHCM. Trong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74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26%), 198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72,52%), 04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VNA (1,48%).</w:t>
      </w:r>
    </w:p>
    <w:p w14:paraId="4FB870ED" w14:textId="0C08E204" w:rsidR="003575CE" w:rsidRPr="00164716" w:rsidRDefault="003575CE" w:rsidP="00164716">
      <w:pPr>
        <w:tabs>
          <w:tab w:val="left" w:pos="6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- 257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94,13%.</w:t>
      </w:r>
      <w:r w:rsidR="003B6424"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68554FE" w14:textId="64A93ADC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 Chi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1,78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dân.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ổn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1A6618" w14:textId="54B8DF95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nhân Covid-19 n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ặng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Giang.</w:t>
      </w:r>
    </w:p>
    <w:p w14:paraId="0B69B02F" w14:textId="5059B86B" w:rsidR="003575CE" w:rsidRPr="00164716" w:rsidRDefault="003575CE" w:rsidP="00164716">
      <w:pPr>
        <w:tabs>
          <w:tab w:val="left" w:pos="63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1.2.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giám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sát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xúc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hoặc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liên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dương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tính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khoanh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vùng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dập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7098AD46" w14:textId="77536C8F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02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18/5: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18/5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10.556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10.518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38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chờ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Trong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gần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1241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9113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C3C4B18" w14:textId="03538BCC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03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quận 3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20/5: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1.861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19AA84" w14:textId="399A0653" w:rsidR="003575CE" w:rsidRPr="00164716" w:rsidRDefault="003575CE" w:rsidP="00164716">
      <w:pPr>
        <w:tabs>
          <w:tab w:val="left" w:pos="59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quận Gò Vấp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20/5: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32 F1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32 F1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BC92CC9" w14:textId="77777777" w:rsidR="00DA0D9B" w:rsidRPr="00164716" w:rsidRDefault="00DA0D9B" w:rsidP="00164716">
      <w:pPr>
        <w:tabs>
          <w:tab w:val="left" w:pos="630"/>
        </w:tabs>
        <w:spacing w:before="120" w:after="0" w:line="240" w:lineRule="auto"/>
        <w:ind w:firstLine="56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vi-VN"/>
        </w:rPr>
        <w:lastRenderedPageBreak/>
        <w:tab/>
      </w:r>
      <w:r w:rsidR="00623C9C"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2.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Covid-19</w:t>
      </w:r>
    </w:p>
    <w:p w14:paraId="3092F194" w14:textId="77777777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5K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Y tế,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đặc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biệt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đeo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khẩu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trang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buộc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phương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giao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E0A4C2A" w14:textId="3B843922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tổ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...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xuyên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nhật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hệ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Covid-19;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xuyên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đôn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vi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y tế,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du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chợ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siêu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sân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bay,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bến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...;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xử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tổ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nhân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vi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Covid-19. </w:t>
      </w:r>
    </w:p>
    <w:p w14:paraId="4ADEBCD3" w14:textId="77777777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hạn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chế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D6125FE" w14:textId="3A109576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đảm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y tế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bầu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cử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Quốc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nhân dân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A61B9DC" w14:textId="2363D375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Tổ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Covid-19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thành phố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quận, huyện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phương,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ngành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22416F3" w14:textId="47B3F051" w:rsidR="003575CE" w:rsidRPr="00164716" w:rsidRDefault="003575CE" w:rsidP="00164716">
      <w:pPr>
        <w:tabs>
          <w:tab w:val="left" w:pos="6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thành phố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01/5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nay</w:t>
      </w: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D911CA8" w14:textId="77777777" w:rsidR="003575CE" w:rsidRPr="00164716" w:rsidRDefault="003575CE" w:rsidP="0016471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bay Tân Sơn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tỉnh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thành phố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6.594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6.209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385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chờ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3050B3C" w14:textId="5EB89D1A" w:rsidR="003575CE" w:rsidRPr="00164716" w:rsidRDefault="003575CE" w:rsidP="0016471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dân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trong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đồng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lao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cơ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quan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đơn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vị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: 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244.773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khai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báo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trong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tổng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số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xét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nghiệm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đã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lấy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là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5.132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mẫu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kết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quả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đều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âm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tính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14:paraId="6B6FCAAE" w14:textId="006DCDE6" w:rsidR="003575CE" w:rsidRPr="00164716" w:rsidRDefault="003575CE" w:rsidP="00164716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sẵn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huống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Covid-19, tổ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diễn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kịch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phương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thi,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phương.</w:t>
      </w:r>
    </w:p>
    <w:p w14:paraId="73BAE9D8" w14:textId="5127A757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Tăng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cường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y tế: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đầy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đủ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quy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tần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suất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giao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cư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trú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4AA09F7" w14:textId="765BC18B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Tăng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cường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thủ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khám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chữa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164716">
        <w:rPr>
          <w:bCs/>
          <w:color w:val="000000" w:themeColor="text1"/>
          <w:sz w:val="28"/>
          <w:szCs w:val="28"/>
        </w:rPr>
        <w:t>Thường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xuyên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giám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sát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bCs/>
          <w:color w:val="000000" w:themeColor="text1"/>
          <w:sz w:val="28"/>
          <w:szCs w:val="28"/>
        </w:rPr>
        <w:t>đánh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giá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theo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Bộ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tiêu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chí </w:t>
      </w:r>
      <w:proofErr w:type="spellStart"/>
      <w:r w:rsidRPr="00164716">
        <w:rPr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viện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, phòng </w:t>
      </w:r>
      <w:proofErr w:type="spellStart"/>
      <w:r w:rsidRPr="00164716">
        <w:rPr>
          <w:bCs/>
          <w:color w:val="000000" w:themeColor="text1"/>
          <w:sz w:val="28"/>
          <w:szCs w:val="28"/>
        </w:rPr>
        <w:t>khám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an </w:t>
      </w:r>
      <w:proofErr w:type="spellStart"/>
      <w:r w:rsidRPr="00164716">
        <w:rPr>
          <w:bCs/>
          <w:color w:val="000000" w:themeColor="text1"/>
          <w:sz w:val="28"/>
          <w:szCs w:val="28"/>
        </w:rPr>
        <w:t>toàn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phòng, </w:t>
      </w:r>
      <w:proofErr w:type="spellStart"/>
      <w:r w:rsidRPr="00164716">
        <w:rPr>
          <w:bCs/>
          <w:color w:val="000000" w:themeColor="text1"/>
          <w:sz w:val="28"/>
          <w:szCs w:val="28"/>
        </w:rPr>
        <w:t>chống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dịch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Covid-19; tổ </w:t>
      </w:r>
      <w:proofErr w:type="spellStart"/>
      <w:r w:rsidRPr="00164716">
        <w:rPr>
          <w:bCs/>
          <w:color w:val="000000" w:themeColor="text1"/>
          <w:sz w:val="28"/>
          <w:szCs w:val="28"/>
        </w:rPr>
        <w:t>chức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kiểm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tra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và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hướng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dẫn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viện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đảm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bảo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xếp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mức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an </w:t>
      </w:r>
      <w:proofErr w:type="spellStart"/>
      <w:r w:rsidRPr="00164716">
        <w:rPr>
          <w:bCs/>
          <w:color w:val="000000" w:themeColor="text1"/>
          <w:sz w:val="28"/>
          <w:szCs w:val="28"/>
        </w:rPr>
        <w:t>toàn</w:t>
      </w:r>
      <w:proofErr w:type="spellEnd"/>
      <w:r w:rsidRPr="00164716">
        <w:rPr>
          <w:bCs/>
          <w:color w:val="000000" w:themeColor="text1"/>
          <w:sz w:val="28"/>
          <w:szCs w:val="28"/>
        </w:rPr>
        <w:t>.</w:t>
      </w:r>
    </w:p>
    <w:p w14:paraId="6A4D245E" w14:textId="35054097" w:rsidR="003575CE" w:rsidRPr="00164716" w:rsidRDefault="003575CE" w:rsidP="00164716">
      <w:pPr>
        <w:pStyle w:val="NormalWeb"/>
        <w:spacing w:before="120" w:beforeAutospacing="0" w:after="0" w:afterAutospacing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Tiêm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chủng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vắc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phòng Covid-19: qua 2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đợt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tiêm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64.272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mũi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đối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tượng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: 59.959 nhân </w:t>
      </w:r>
      <w:proofErr w:type="spellStart"/>
      <w:r w:rsidRPr="00164716">
        <w:rPr>
          <w:bCs/>
          <w:color w:val="000000" w:themeColor="text1"/>
          <w:sz w:val="28"/>
          <w:szCs w:val="28"/>
        </w:rPr>
        <w:t>viên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y tế, 4.313 nhân </w:t>
      </w:r>
      <w:proofErr w:type="spellStart"/>
      <w:r w:rsidRPr="00164716">
        <w:rPr>
          <w:bCs/>
          <w:color w:val="000000" w:themeColor="text1"/>
          <w:sz w:val="28"/>
          <w:szCs w:val="28"/>
        </w:rPr>
        <w:t>viên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sân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bay, </w:t>
      </w:r>
      <w:proofErr w:type="spellStart"/>
      <w:r w:rsidRPr="00164716">
        <w:rPr>
          <w:bCs/>
          <w:color w:val="000000" w:themeColor="text1"/>
          <w:sz w:val="28"/>
          <w:szCs w:val="28"/>
        </w:rPr>
        <w:t>cảng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biển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và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cơ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sở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cách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ly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tập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trung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kể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cả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khách</w:t>
      </w:r>
      <w:proofErr w:type="spellEnd"/>
      <w:r w:rsidRPr="0016471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bCs/>
          <w:color w:val="000000" w:themeColor="text1"/>
          <w:sz w:val="28"/>
          <w:szCs w:val="28"/>
        </w:rPr>
        <w:t>sạn</w:t>
      </w:r>
      <w:proofErr w:type="spellEnd"/>
      <w:r w:rsidRPr="00164716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0F5FA95" w14:textId="020DE35D" w:rsidR="003575CE" w:rsidRPr="00164716" w:rsidRDefault="003575CE" w:rsidP="00164716">
      <w:pPr>
        <w:tabs>
          <w:tab w:val="left" w:pos="1134"/>
        </w:tabs>
        <w:spacing w:before="120"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tổ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tổ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</w:p>
    <w:p w14:paraId="45233169" w14:textId="6ACB3910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3.1.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năng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lực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35.000 – 40.000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/24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giờ</w:t>
      </w:r>
      <w:proofErr w:type="spellEnd"/>
    </w:p>
    <w:p w14:paraId="722B60BC" w14:textId="74CDC075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Tổ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tâm y tế,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khoa,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100.000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2AF31A" w14:textId="77777777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Thành phố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 Trung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SARS-CoV-2.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15.000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35.000 – 40.000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/24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CE803" w14:textId="77777777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DA470" w14:textId="65808CF3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Trong 02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chùm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18/5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20/5,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trương tổ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A66157" w14:textId="58ECAA82" w:rsidR="003575CE" w:rsidRPr="00164716" w:rsidRDefault="003575CE" w:rsidP="0016471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3.2.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năng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lực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</w:p>
    <w:p w14:paraId="73F13DF7" w14:textId="77777777" w:rsidR="003575CE" w:rsidRPr="00164716" w:rsidRDefault="003575CE" w:rsidP="00164716">
      <w:pPr>
        <w:tabs>
          <w:tab w:val="left" w:pos="6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phố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05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phố, 23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quận huyện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10.481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E31436" w14:textId="77777777" w:rsidR="003575CE" w:rsidRPr="00164716" w:rsidRDefault="003575CE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09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xá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Quốc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19.520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giường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Khi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phố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30.000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D82B0B" w14:textId="513FF481" w:rsidR="003575CE" w:rsidRPr="00164716" w:rsidRDefault="00191040" w:rsidP="00164716">
      <w:pPr>
        <w:tabs>
          <w:tab w:val="left" w:pos="63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biện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pháp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tục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khai</w:t>
      </w:r>
      <w:proofErr w:type="spellEnd"/>
    </w:p>
    <w:p w14:paraId="4F0F93D3" w14:textId="68172A66" w:rsidR="00191040" w:rsidRPr="00164716" w:rsidRDefault="00191040" w:rsidP="00164716">
      <w:pPr>
        <w:tabs>
          <w:tab w:val="left" w:pos="63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nguồn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xâm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Thành phố: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êu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Thành phố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thành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Giang,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Nẵng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đủ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tổ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lọc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ngẫu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sân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bay quốc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thành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diễn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biến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phức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14:paraId="4DA982CE" w14:textId="43AD92D3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Phát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sớm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nguồn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tiềm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ẩn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Khẩn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trương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vết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xúc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nguồn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4E67CDE" w14:textId="2AECDAC8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luồng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sàng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lọc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tầm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triệu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ngờ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sớm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AEC5D6A" w14:textId="0493C6C1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thuốc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thuốc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triệu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hấp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kịp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71CE7ED" w14:textId="64CC7DFB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-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chế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Dừng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lễ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lễ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giáo,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tổ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phòng;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phạm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thiểu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2m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</w:p>
    <w:p w14:paraId="57DB955E" w14:textId="27F63B65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khí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</w:p>
    <w:p w14:paraId="1DFE0E4B" w14:textId="470D9AD1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bố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giãn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677103D" w14:textId="41F7E563" w:rsidR="00191040" w:rsidRPr="00164716" w:rsidRDefault="00191040" w:rsidP="00164716">
      <w:pPr>
        <w:tabs>
          <w:tab w:val="left" w:pos="709"/>
          <w:tab w:val="left" w:pos="117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lĩnh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doanh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vụ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cung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vết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cầu</w:t>
      </w:r>
      <w:proofErr w:type="spellEnd"/>
      <w:r w:rsidRPr="001647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9C97A5" w14:textId="59BAE09A" w:rsidR="00304767" w:rsidRPr="00164716" w:rsidRDefault="00607689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</w:pPr>
      <w:r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5</w:t>
      </w:r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. Ý </w:t>
      </w:r>
      <w:proofErr w:type="spellStart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kiến</w:t>
      </w:r>
      <w:proofErr w:type="spellEnd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chỉ</w:t>
      </w:r>
      <w:proofErr w:type="spellEnd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đạo</w:t>
      </w:r>
      <w:proofErr w:type="spellEnd"/>
      <w:r w:rsidR="00304767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Chủ</w:t>
      </w:r>
      <w:proofErr w:type="spellEnd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tịch</w:t>
      </w:r>
      <w:proofErr w:type="spellEnd"/>
      <w:r w:rsidR="005C079A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UBND TP </w:t>
      </w:r>
      <w:r w:rsidR="00AA7423" w:rsidRPr="0016471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Nguyễn Thành Phong</w:t>
      </w:r>
    </w:p>
    <w:p w14:paraId="10B9D73B" w14:textId="42C33A51" w:rsidR="00754E38" w:rsidRPr="00164716" w:rsidRDefault="00DF123D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Ghi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nhận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biểu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ương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nỗ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lực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Sở -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ngành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đơn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vị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liên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quan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đặt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biệt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Sở 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Y tế Thành phố</w:t>
      </w:r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Trung tâm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Kiểm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soát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Bệnh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tật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TP</w:t>
      </w:r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trong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công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tác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phát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hiện</w:t>
      </w:r>
      <w:proofErr w:type="spellEnd"/>
      <w:r w:rsidR="00754E38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truy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v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ết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khoanh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vùng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xét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nghiệm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để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kịp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thời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kiểm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soát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hình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dịch</w:t>
      </w:r>
      <w:proofErr w:type="spellEnd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bệnh</w:t>
      </w:r>
      <w:proofErr w:type="spellEnd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Chủ</w:t>
      </w:r>
      <w:proofErr w:type="spellEnd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tịch</w:t>
      </w:r>
      <w:proofErr w:type="spellEnd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UBND TP Nguyễn Thành Phong </w:t>
      </w:r>
      <w:proofErr w:type="spellStart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cho</w:t>
      </w:r>
      <w:proofErr w:type="spellEnd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biết</w:t>
      </w:r>
      <w:proofErr w:type="spellEnd"/>
      <w:r w:rsidR="002C229D"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</w:p>
    <w:p w14:paraId="56A11854" w14:textId="3381AC9B" w:rsidR="00754E38" w:rsidRPr="00164716" w:rsidRDefault="00754E38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Tính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đến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nay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thứ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25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bùng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ta</w:t>
      </w:r>
      <w:r w:rsidRPr="00164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1.786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mắc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30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thành phố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thứ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bảy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liên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ghi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nhận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100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mắc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mỗi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Trong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tiêu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vẫn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nghiệp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938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mắc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>cập</w:t>
      </w:r>
      <w:proofErr w:type="spellEnd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>nhật</w:t>
      </w:r>
      <w:proofErr w:type="spellEnd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>đến</w:t>
      </w:r>
      <w:proofErr w:type="spellEnd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20/5/2021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chiếm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52,5%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tổng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số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FF48565" w14:textId="77777777" w:rsidR="00754E38" w:rsidRPr="00164716" w:rsidRDefault="002C229D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16471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ại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TPHCM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18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>2021 đ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ến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nay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đã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xuất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bCs/>
          <w:spacing w:val="2"/>
          <w:sz w:val="28"/>
          <w:szCs w:val="28"/>
        </w:rPr>
        <w:t>06</w:t>
      </w:r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sau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hơn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ngày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xuất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2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Thành phố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thần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tốc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truy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vết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khoanh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vùng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dập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lấy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hơn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10.000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xét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nghiệm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đối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hầu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hết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kết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quả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âm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tính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nay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tốt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79813AF" w14:textId="06B6BF03" w:rsidR="002C229D" w:rsidRPr="00164716" w:rsidRDefault="00754E38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Tuy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nhiên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nguy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cơ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vẫn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luôn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thường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trực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xuất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hi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thêm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03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chuỗi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lây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ở TP Thủ Đức, quận 3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quận Gò Vấp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chỉ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gian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rất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ngắn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này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đòi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hỏi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phải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bình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tĩnh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xử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tục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tập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trung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cao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độ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từng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từng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giờ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từng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phút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nếu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sơ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suất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quan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lơ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hậu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quả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sẽ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rất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nặng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nề</w:t>
      </w:r>
      <w:proofErr w:type="spellEnd"/>
      <w:r w:rsidR="002C229D"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599559A" w14:textId="2D89D786" w:rsidR="002C229D" w:rsidRPr="00164716" w:rsidRDefault="002C229D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Trước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diễn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biến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tạp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UBND TP Nguyễn Thành Phong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cầu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1C1DF13F" w14:textId="68763FBE" w:rsidR="00754E38" w:rsidRPr="00164716" w:rsidRDefault="00754E38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2807"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Giao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gành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, quận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huyện, 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>TP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Thủ Đức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>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vụ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trọng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tâm,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bách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khẩn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nay.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mọi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hãy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cùng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hành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vì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khỏe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dân Thành phố,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đó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cao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8243B95" w14:textId="521D2103" w:rsidR="00754E38" w:rsidRPr="00164716" w:rsidRDefault="00754E38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Duy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trì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ở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cảnh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giác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cao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đối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từng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lĩnh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bàn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phụ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trách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6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nhóm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nguy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thể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bùng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Thành phố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nhận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Tiếp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tục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phát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huy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vai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trò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Tổ Covid-19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cộng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đồng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B8C07A7" w14:textId="27352B4D" w:rsidR="00754E38" w:rsidRPr="00164716" w:rsidRDefault="00754E38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64716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Cán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bộ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viên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phải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gương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mẫu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đầu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đồng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phải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vận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thân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gia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đình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xóm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việc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hiệu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quả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biện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pháp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160E4333" w14:textId="5FCEB91B" w:rsidR="00754E38" w:rsidRPr="00164716" w:rsidRDefault="00754E38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4716">
        <w:rPr>
          <w:rFonts w:ascii="Times New Roman" w:hAnsi="Times New Roman" w:cs="Times New Roman"/>
          <w:spacing w:val="-4"/>
          <w:sz w:val="28"/>
          <w:szCs w:val="28"/>
        </w:rPr>
        <w:lastRenderedPageBreak/>
        <w:tab/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Đẩy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mạnh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theo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Sổ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tay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hướng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dẫn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Bộ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Y tế. Tổ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chức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vận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hành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nhuần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nhuyễn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đơn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vị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mình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xử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nào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xảy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ra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do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quan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lơ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trước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hết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đứng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đầu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phải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chịu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trách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trước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UBND TP. </w:t>
      </w:r>
    </w:p>
    <w:p w14:paraId="3C34B17A" w14:textId="2CF46B5E" w:rsidR="00754E38" w:rsidRPr="00164716" w:rsidRDefault="00C93BC3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2.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Thực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hiện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nghiêm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tác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phòng,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chống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dịch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trước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trong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sau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bầu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cử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biểu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Quốc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hội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biểu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Hội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đ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ồng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nhân dân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4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nhiệm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kỳ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2021 - 2026.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Lưu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ý t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thuộc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đang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phong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tỏa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ly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quyền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bầu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cử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cử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tri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điều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an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toàn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7653503D" w14:textId="72CF24C5" w:rsidR="00C93BC3" w:rsidRPr="00164716" w:rsidRDefault="00C93BC3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3.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Dừng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lễ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hội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nghi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lễ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tôn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giáo,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sự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giãn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c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ách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theo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quy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định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14:paraId="0EE3833D" w14:textId="102015FF" w:rsidR="00C93BC3" w:rsidRPr="00164716" w:rsidRDefault="00C93BC3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4.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Dừng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hội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họp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sự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30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1 phòng;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tụ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ngoài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phạm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vi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học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cầu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thực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khoảng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tối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thiểu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2m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giữa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với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sự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kiện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chưa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thật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sự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cần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thiết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nên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dời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thời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gian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tổ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chức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để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đảm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bảo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an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toàn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với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dịch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>bệnh</w:t>
      </w:r>
      <w:proofErr w:type="spellEnd"/>
      <w:r w:rsidR="00D777F9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14:paraId="180B32EA" w14:textId="161C6888" w:rsidR="00C93BC3" w:rsidRPr="00164716" w:rsidRDefault="00C93BC3" w:rsidP="00164716">
      <w:pPr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5.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tuần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giám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xã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thị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trấn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xuyên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giải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tán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từ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20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trở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ngoài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phạm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vi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học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6CFA2771" w14:textId="5ED074FA" w:rsidR="00C93BC3" w:rsidRPr="00164716" w:rsidRDefault="00C93BC3" w:rsidP="00B12807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6.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phố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bộ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Nguyễn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Huệ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phố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bộ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Bùi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bàn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Thành phố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chú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ý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giãn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hạn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chế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trung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14:paraId="7E247B06" w14:textId="17D37499" w:rsidR="00C93BC3" w:rsidRPr="00164716" w:rsidRDefault="00164716" w:rsidP="00B12807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93BC3"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7.</w:t>
      </w:r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Đối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với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quán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ăn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nhỏ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tạm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dừng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hình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thức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phục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vụ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ăn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uống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tại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chỗ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chỉ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cho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phép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bán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mang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về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nhà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bán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hàng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qua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mạng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Đối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với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Nhà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hàng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ăn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uống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có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trên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10 lao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vẫn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duy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trì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tập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trung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không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quá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20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đảm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bảo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giãn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cách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theo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quy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định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Lực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lượng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chức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năng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thường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xuyên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kiểm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tra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nhắc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nhở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nếu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cần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thiết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áp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dụng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hình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thức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phạt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nguội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qua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hệ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>thống</w:t>
      </w:r>
      <w:proofErr w:type="spellEnd"/>
      <w:r w:rsidR="00C93BC3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camera</w:t>
      </w:r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>giám</w:t>
      </w:r>
      <w:proofErr w:type="spellEnd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>sát</w:t>
      </w:r>
      <w:proofErr w:type="spellEnd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>tự</w:t>
      </w:r>
      <w:proofErr w:type="spellEnd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="000601D0" w:rsidRPr="0016471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4EBF395D" w14:textId="791F013A" w:rsidR="000601D0" w:rsidRPr="00164716" w:rsidRDefault="000601D0" w:rsidP="00164716">
      <w:pPr>
        <w:spacing w:before="120" w:after="0" w:line="240" w:lineRule="auto"/>
        <w:ind w:firstLine="8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8.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Giao Sở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tin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Truyền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</w:t>
      </w:r>
      <w:r w:rsidRPr="00164716">
        <w:rPr>
          <w:rFonts w:ascii="Times New Roman" w:eastAsia="Arial" w:hAnsi="Times New Roman" w:cs="Times New Roman"/>
          <w:sz w:val="28"/>
          <w:szCs w:val="28"/>
        </w:rPr>
        <w:t>hối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Sở Y tế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xây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dựng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Bản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tin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tình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bệnh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Thành phố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cung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cấp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hàng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ngày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báo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chí. </w:t>
      </w:r>
    </w:p>
    <w:p w14:paraId="19089541" w14:textId="505612A6" w:rsidR="000601D0" w:rsidRPr="00164716" w:rsidRDefault="000601D0" w:rsidP="00164716">
      <w:pPr>
        <w:pStyle w:val="Heading2"/>
        <w:shd w:val="clear" w:color="auto" w:fill="FFFFFF"/>
        <w:spacing w:before="120" w:beforeAutospacing="0" w:after="0" w:afterAutospacing="0"/>
        <w:ind w:firstLine="810"/>
        <w:jc w:val="both"/>
        <w:rPr>
          <w:rFonts w:eastAsiaTheme="minorEastAsia"/>
          <w:b w:val="0"/>
          <w:bCs w:val="0"/>
          <w:spacing w:val="-4"/>
          <w:sz w:val="28"/>
          <w:szCs w:val="28"/>
        </w:rPr>
      </w:pPr>
      <w:proofErr w:type="spellStart"/>
      <w:r w:rsidRPr="00164716">
        <w:rPr>
          <w:b w:val="0"/>
          <w:bCs w:val="0"/>
          <w:sz w:val="28"/>
          <w:szCs w:val="28"/>
        </w:rPr>
        <w:t>Đẩy</w:t>
      </w:r>
      <w:proofErr w:type="spellEnd"/>
      <w:r w:rsidRPr="00164716">
        <w:rPr>
          <w:b w:val="0"/>
          <w:bCs w:val="0"/>
          <w:sz w:val="28"/>
          <w:szCs w:val="28"/>
        </w:rPr>
        <w:t xml:space="preserve"> </w:t>
      </w:r>
      <w:proofErr w:type="spellStart"/>
      <w:r w:rsidRPr="00164716">
        <w:rPr>
          <w:b w:val="0"/>
          <w:bCs w:val="0"/>
          <w:sz w:val="28"/>
          <w:szCs w:val="28"/>
        </w:rPr>
        <w:t>mạnh</w:t>
      </w:r>
      <w:proofErr w:type="spellEnd"/>
      <w:r w:rsidRPr="00164716">
        <w:rPr>
          <w:b w:val="0"/>
          <w:bCs w:val="0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tuyên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truyền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vận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động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người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dân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không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ra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ngoài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khi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không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cần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thiết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thực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hiện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nghiêm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các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biện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pháp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phòng,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chống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dịch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.</w:t>
      </w:r>
    </w:p>
    <w:p w14:paraId="37584B27" w14:textId="786D0A51" w:rsidR="000601D0" w:rsidRPr="00164716" w:rsidRDefault="000601D0" w:rsidP="00164716">
      <w:pPr>
        <w:pStyle w:val="Heading2"/>
        <w:shd w:val="clear" w:color="auto" w:fill="FFFFFF"/>
        <w:spacing w:before="120" w:beforeAutospacing="0" w:after="0" w:afterAutospacing="0"/>
        <w:ind w:firstLine="810"/>
        <w:jc w:val="both"/>
        <w:rPr>
          <w:spacing w:val="4"/>
          <w:sz w:val="28"/>
          <w:szCs w:val="28"/>
        </w:rPr>
      </w:pP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Phối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hợp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với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Công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an Thành phố</w:t>
      </w:r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nắm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bắt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tình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hình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dư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luận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xã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hội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,</w:t>
      </w:r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t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riển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khai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các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biện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pháp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rà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soát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truy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vết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nguồn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phát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tán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tin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giả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liên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quan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đến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dịch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bệnh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để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kịp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thời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xử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lý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theo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quy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định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của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pháp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luật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không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để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gây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hoang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mang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dư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luận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trong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thời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điểm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cận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kề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ngày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bầu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cử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đại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biểu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Quốc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hội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và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đại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biểu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Hội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đ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ồng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nhân dân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các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cấp</w:t>
      </w:r>
      <w:proofErr w:type="spellEnd"/>
      <w:r w:rsidRPr="00164716">
        <w:rPr>
          <w:rFonts w:eastAsiaTheme="minorEastAsia"/>
          <w:b w:val="0"/>
          <w:bCs w:val="0"/>
          <w:spacing w:val="-4"/>
          <w:sz w:val="28"/>
          <w:szCs w:val="28"/>
        </w:rPr>
        <w:t>.</w:t>
      </w:r>
    </w:p>
    <w:p w14:paraId="6EFE69E1" w14:textId="2E7DF105" w:rsidR="00C93BC3" w:rsidRPr="00164716" w:rsidRDefault="00C93BC3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hAnsi="Times New Roman" w:cs="Times New Roman"/>
          <w:spacing w:val="4"/>
          <w:sz w:val="28"/>
          <w:szCs w:val="28"/>
        </w:rPr>
        <w:tab/>
      </w:r>
      <w:r w:rsidR="000601D0"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9</w:t>
      </w:r>
      <w:r w:rsidRPr="00B12807">
        <w:rPr>
          <w:rFonts w:ascii="Times New Roman" w:hAnsi="Times New Roman" w:cs="Times New Roman"/>
          <w:b/>
          <w:bCs/>
          <w:spacing w:val="4"/>
          <w:sz w:val="28"/>
          <w:szCs w:val="28"/>
        </w:rPr>
        <w:t>.</w:t>
      </w:r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>Giao Sở Y tế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</w:t>
      </w:r>
      <w:r w:rsidRPr="00164716">
        <w:rPr>
          <w:rFonts w:ascii="Times New Roman" w:eastAsia="Arial" w:hAnsi="Times New Roman" w:cs="Times New Roman"/>
          <w:sz w:val="28"/>
          <w:szCs w:val="28"/>
        </w:rPr>
        <w:t>ẩy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mạnh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truy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vết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ca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nhiễm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xét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rộng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đối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vực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địa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bàn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Thành phố.</w:t>
      </w:r>
    </w:p>
    <w:p w14:paraId="54742A3A" w14:textId="54EC93EF" w:rsidR="00C93BC3" w:rsidRPr="00164716" w:rsidRDefault="00C93BC3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trì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phối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>UBND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quận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-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huyện, </w:t>
      </w:r>
      <w:r w:rsidRPr="00164716">
        <w:rPr>
          <w:rFonts w:ascii="Times New Roman" w:eastAsia="Arial" w:hAnsi="Times New Roman" w:cs="Times New Roman"/>
          <w:sz w:val="28"/>
          <w:szCs w:val="28"/>
        </w:rPr>
        <w:t>TP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Thủ Đức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rà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soát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lập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danh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sách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toàn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bộ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trường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địa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ca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nhiễm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bCs/>
          <w:sz w:val="28"/>
          <w:szCs w:val="28"/>
        </w:rPr>
        <w:t>từ</w:t>
      </w:r>
      <w:proofErr w:type="spellEnd"/>
      <w:r w:rsidRPr="00164716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bCs/>
          <w:sz w:val="28"/>
          <w:szCs w:val="28"/>
        </w:rPr>
        <w:t>ngày</w:t>
      </w:r>
      <w:proofErr w:type="spellEnd"/>
      <w:r w:rsidRPr="00164716">
        <w:rPr>
          <w:rFonts w:ascii="Times New Roman" w:eastAsia="Arial" w:hAnsi="Times New Roman" w:cs="Times New Roman"/>
          <w:bCs/>
          <w:sz w:val="28"/>
          <w:szCs w:val="28"/>
        </w:rPr>
        <w:t xml:space="preserve"> 01</w:t>
      </w:r>
      <w:r w:rsidR="000601D0" w:rsidRPr="00164716">
        <w:rPr>
          <w:rFonts w:ascii="Times New Roman" w:eastAsia="Arial" w:hAnsi="Times New Roman" w:cs="Times New Roman"/>
          <w:bCs/>
          <w:sz w:val="28"/>
          <w:szCs w:val="28"/>
        </w:rPr>
        <w:t>/</w:t>
      </w:r>
      <w:r w:rsidRPr="00164716">
        <w:rPr>
          <w:rFonts w:ascii="Times New Roman" w:eastAsia="Arial" w:hAnsi="Times New Roman" w:cs="Times New Roman"/>
          <w:bCs/>
          <w:sz w:val="28"/>
          <w:szCs w:val="28"/>
        </w:rPr>
        <w:t>5</w:t>
      </w:r>
      <w:r w:rsidR="000601D0" w:rsidRPr="00164716">
        <w:rPr>
          <w:rFonts w:ascii="Times New Roman" w:eastAsia="Arial" w:hAnsi="Times New Roman" w:cs="Times New Roman"/>
          <w:bCs/>
          <w:sz w:val="28"/>
          <w:szCs w:val="28"/>
        </w:rPr>
        <w:t>/</w:t>
      </w:r>
      <w:r w:rsidRPr="00164716">
        <w:rPr>
          <w:rFonts w:ascii="Times New Roman" w:eastAsia="Arial" w:hAnsi="Times New Roman" w:cs="Times New Roman"/>
          <w:bCs/>
          <w:sz w:val="28"/>
          <w:szCs w:val="28"/>
        </w:rPr>
        <w:t xml:space="preserve">2021 </w:t>
      </w:r>
      <w:proofErr w:type="spellStart"/>
      <w:r w:rsidRPr="00164716">
        <w:rPr>
          <w:rFonts w:ascii="Times New Roman" w:eastAsia="Arial" w:hAnsi="Times New Roman" w:cs="Times New Roman"/>
          <w:bCs/>
          <w:sz w:val="28"/>
          <w:szCs w:val="28"/>
        </w:rPr>
        <w:lastRenderedPageBreak/>
        <w:t>đến</w:t>
      </w:r>
      <w:proofErr w:type="spellEnd"/>
      <w:r w:rsidRPr="00164716">
        <w:rPr>
          <w:rFonts w:ascii="Times New Roman" w:eastAsia="Arial" w:hAnsi="Times New Roman" w:cs="Times New Roman"/>
          <w:bCs/>
          <w:sz w:val="28"/>
          <w:szCs w:val="28"/>
        </w:rPr>
        <w:t xml:space="preserve"> nay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pháp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xử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lý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phù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xét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trung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nhà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hoặc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khuyến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định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) </w:t>
      </w:r>
    </w:p>
    <w:p w14:paraId="0784CA4A" w14:textId="597F473E" w:rsidR="00C93BC3" w:rsidRPr="00164716" w:rsidRDefault="000601D0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Chỉ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đạo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phòng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khám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tư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nhân,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nhà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thuốc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địa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bàn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Thành phố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phát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người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dân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ho,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sốt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khó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thở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mất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vị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giác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phải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lập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danh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sách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họ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tên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điện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thoại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chỗ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ở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mua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thuốc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)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thông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báo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ngay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sở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y tế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địa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bàn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sở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vi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phạm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sẽ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rút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giấy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đủ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điều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kiện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93BC3" w:rsidRPr="00164716">
        <w:rPr>
          <w:rFonts w:ascii="Times New Roman" w:eastAsia="Arial" w:hAnsi="Times New Roman" w:cs="Times New Roman"/>
          <w:sz w:val="28"/>
          <w:szCs w:val="28"/>
        </w:rPr>
        <w:t>nghề</w:t>
      </w:r>
      <w:proofErr w:type="spellEnd"/>
      <w:r w:rsidR="00C93BC3" w:rsidRPr="00164716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14:paraId="02DCEF46" w14:textId="2B416134" w:rsidR="000601D0" w:rsidRPr="00164716" w:rsidRDefault="000601D0" w:rsidP="00164716">
      <w:pPr>
        <w:tabs>
          <w:tab w:val="left" w:pos="810"/>
          <w:tab w:val="left" w:pos="99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huấn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sở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tế;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hiệu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quả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bản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phát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ca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nhiễm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hạn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chế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mức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thấp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nhất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phải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phong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tỏa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cả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sở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</w:t>
      </w:r>
    </w:p>
    <w:p w14:paraId="063ACE2D" w14:textId="56A48D2D" w:rsidR="000601D0" w:rsidRPr="00164716" w:rsidRDefault="000601D0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Đẩy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mạnh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hậu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kiểm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sở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bố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danh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sách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Bệnh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an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toàn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Bộ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tiêu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chí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Bộ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hoàn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thành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trước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ngày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25</w:t>
      </w:r>
      <w:r w:rsidRPr="00164716">
        <w:rPr>
          <w:rFonts w:ascii="Times New Roman" w:eastAsia="Arial" w:hAnsi="Times New Roman" w:cs="Times New Roman"/>
          <w:sz w:val="28"/>
          <w:szCs w:val="28"/>
        </w:rPr>
        <w:t>/</w:t>
      </w:r>
      <w:r w:rsidRPr="00164716">
        <w:rPr>
          <w:rFonts w:ascii="Times New Roman" w:eastAsia="Arial" w:hAnsi="Times New Roman" w:cs="Times New Roman"/>
          <w:sz w:val="28"/>
          <w:szCs w:val="28"/>
        </w:rPr>
        <w:t>5</w:t>
      </w:r>
      <w:r w:rsidRPr="00164716">
        <w:rPr>
          <w:rFonts w:ascii="Times New Roman" w:eastAsia="Arial" w:hAnsi="Times New Roman" w:cs="Times New Roman"/>
          <w:sz w:val="28"/>
          <w:szCs w:val="28"/>
        </w:rPr>
        <w:t>/</w:t>
      </w:r>
      <w:r w:rsidRPr="00164716">
        <w:rPr>
          <w:rFonts w:ascii="Times New Roman" w:eastAsia="Arial" w:hAnsi="Times New Roman" w:cs="Times New Roman"/>
          <w:sz w:val="28"/>
          <w:szCs w:val="28"/>
        </w:rPr>
        <w:t>2021</w:t>
      </w:r>
      <w:r w:rsidRPr="00164716">
        <w:rPr>
          <w:rFonts w:ascii="Times New Roman" w:eastAsia="Arial" w:hAnsi="Times New Roman" w:cs="Times New Roman"/>
          <w:sz w:val="28"/>
          <w:szCs w:val="28"/>
        </w:rPr>
        <w:t>.</w:t>
      </w:r>
    </w:p>
    <w:p w14:paraId="01C8D490" w14:textId="76EE29FB" w:rsidR="000601D0" w:rsidRPr="00164716" w:rsidRDefault="00164716" w:rsidP="00164716">
      <w:pPr>
        <w:tabs>
          <w:tab w:val="left" w:pos="81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Chỉ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đạo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Bệnh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viện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Nhiệt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Đới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khẩn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trương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gen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đối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ca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nhiễm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mới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="000601D0"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601D0"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</w:p>
    <w:p w14:paraId="0A92BE11" w14:textId="29CD8250" w:rsidR="000601D0" w:rsidRPr="00164716" w:rsidRDefault="000601D0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Tham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mưu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ban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hành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danh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mục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lĩnh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vụ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phải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ghi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nhận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lại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thông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tin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khách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cung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cấp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ngành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truy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vết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ca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nhiễm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có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>cầu</w:t>
      </w:r>
      <w:proofErr w:type="spellEnd"/>
      <w:r w:rsidR="00D777F9" w:rsidRPr="00164716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1BA2D373" w14:textId="6ECFE583" w:rsidR="000601D0" w:rsidRPr="00164716" w:rsidRDefault="000601D0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spacing w:val="-4"/>
          <w:sz w:val="28"/>
          <w:szCs w:val="28"/>
        </w:rPr>
        <w:t>10.</w:t>
      </w:r>
      <w:r w:rsidRPr="001647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Giao Sở Giao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tải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yêu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cầu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hãng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xe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nghệ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, phương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tiện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vận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tải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hành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khách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cộng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hãng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taxi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trong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điều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kiện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bệnh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cần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giảm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số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lượng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tiện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hoạt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động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trên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địa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bàn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Thành phố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thực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hiện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nghiêm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tác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theo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hướng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dẫn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của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Trung tâm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Kiểm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soát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Bệnh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>tật</w:t>
      </w:r>
      <w:proofErr w:type="spellEnd"/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Thành phố. </w:t>
      </w:r>
    </w:p>
    <w:p w14:paraId="36F6AC35" w14:textId="1B79B77E" w:rsidR="000601D0" w:rsidRPr="00164716" w:rsidRDefault="000601D0" w:rsidP="00164716">
      <w:pPr>
        <w:tabs>
          <w:tab w:val="left" w:pos="72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ab/>
      </w:r>
      <w:r w:rsidRPr="00B12807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11.</w:t>
      </w:r>
      <w:r w:rsidRPr="00164716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Giao Sở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Thương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rà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chuẩn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bị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án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kể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cả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phương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án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tình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huống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xấu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về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cung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ứng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hóa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vật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tư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y tế,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nhất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hàng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hóa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thiết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yếu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nhân dân.</w:t>
      </w:r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Kiểm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tra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thường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xuyên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việc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chấp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hành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biện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pháp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phòng,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chợ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siêu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thị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trung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tâm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thương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mại</w:t>
      </w:r>
      <w:proofErr w:type="spellEnd"/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>…</w:t>
      </w:r>
    </w:p>
    <w:p w14:paraId="16F46CC9" w14:textId="770D0686" w:rsidR="000601D0" w:rsidRPr="00164716" w:rsidRDefault="000601D0" w:rsidP="00164716">
      <w:pPr>
        <w:spacing w:before="120"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2807">
        <w:rPr>
          <w:rFonts w:ascii="Times New Roman" w:eastAsia="Arial" w:hAnsi="Times New Roman" w:cs="Times New Roman"/>
          <w:b/>
          <w:bCs/>
          <w:sz w:val="28"/>
          <w:szCs w:val="28"/>
        </w:rPr>
        <w:t>12.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Giao Ban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Quản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lý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chế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xuất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nghiệp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Ban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Quản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lý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nghệ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cao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164716">
        <w:rPr>
          <w:rFonts w:ascii="Times New Roman" w:eastAsia="Arial" w:hAnsi="Times New Roman" w:cs="Times New Roman"/>
          <w:sz w:val="28"/>
          <w:szCs w:val="28"/>
        </w:rPr>
        <w:t>UBND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quận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-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huyện: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Tiếp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tục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nghiêm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văn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1558/UBND-VX </w:t>
      </w:r>
      <w:proofErr w:type="spellStart"/>
      <w:r w:rsidR="00C80499">
        <w:rPr>
          <w:rFonts w:ascii="Times New Roman" w:eastAsia="Arial" w:hAnsi="Times New Roman" w:cs="Times New Roman"/>
          <w:sz w:val="28"/>
          <w:szCs w:val="28"/>
        </w:rPr>
        <w:t>ngày</w:t>
      </w:r>
      <w:proofErr w:type="spellEnd"/>
      <w:r w:rsidR="00C80499">
        <w:rPr>
          <w:rFonts w:ascii="Times New Roman" w:eastAsia="Arial" w:hAnsi="Times New Roman" w:cs="Times New Roman"/>
          <w:sz w:val="28"/>
          <w:szCs w:val="28"/>
        </w:rPr>
        <w:t xml:space="preserve"> 17/5/2021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UBND TP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tăng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cường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kiểm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soát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,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đảm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bảo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an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toàn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phòng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chống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dịch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tại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các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khu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chế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xuất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,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khu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công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nghiệp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,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khu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công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nghê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cao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và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doanh</w:t>
        </w:r>
        <w:proofErr w:type="spellEnd"/>
        <w:r w:rsidRPr="00164716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  <w:proofErr w:type="spellStart"/>
        <w:r w:rsidRPr="00164716">
          <w:rPr>
            <w:rFonts w:ascii="Times New Roman" w:eastAsia="Arial" w:hAnsi="Times New Roman" w:cs="Times New Roman"/>
            <w:sz w:val="28"/>
            <w:szCs w:val="28"/>
          </w:rPr>
          <w:t>nghiệp</w:t>
        </w:r>
        <w:proofErr w:type="spellEnd"/>
      </w:hyperlink>
      <w:r w:rsidRPr="00164716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14:paraId="39FE11CB" w14:textId="0433E11D" w:rsidR="000601D0" w:rsidRPr="00164716" w:rsidRDefault="000601D0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Đẩy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mạnh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thanh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kiểm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đột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xuất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việc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doanh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nghiệp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thuộc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phạm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vi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quản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lý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>.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Dừng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>ác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cơ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sở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vực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ếu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đảm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bảo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yêu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cầu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đến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khắc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phục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xong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62FD6A1E" w14:textId="730A10CD" w:rsidR="000601D0" w:rsidRPr="00164716" w:rsidRDefault="000601D0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Rà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chặt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chẽ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việc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hoạt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của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lao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chuyên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gia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làm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việc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chế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xuất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nghiệp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khu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nghệ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cao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để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ngăn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ngừa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kịp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phát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hiện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xử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lý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nghiêm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các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hợp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lao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nhập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cảnh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phép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người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nước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ngoài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cư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trú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trái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4"/>
          <w:sz w:val="28"/>
          <w:szCs w:val="28"/>
        </w:rPr>
        <w:t>phép</w:t>
      </w:r>
      <w:proofErr w:type="spellEnd"/>
      <w:r w:rsidRPr="0016471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38A4CDC6" w14:textId="1BDF07B7" w:rsidR="000601D0" w:rsidRPr="00164716" w:rsidRDefault="000601D0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lastRenderedPageBreak/>
        <w:tab/>
      </w:r>
      <w:r w:rsidRPr="00B12807">
        <w:rPr>
          <w:rFonts w:ascii="Times New Roman" w:eastAsia="Arial" w:hAnsi="Times New Roman" w:cs="Times New Roman"/>
          <w:b/>
          <w:bCs/>
          <w:sz w:val="28"/>
          <w:szCs w:val="28"/>
        </w:rPr>
        <w:t>13.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Giao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an Thành phố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chỉ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đạo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an quận</w:t>
      </w:r>
      <w:r w:rsidR="00D777F9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huyện, Thành phố Thủ Đức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tiếp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tục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kiểm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soát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chặt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chẽ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việc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nhập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cảnh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trái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phép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mở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đợt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tấn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trấn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áp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tội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phạm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thời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điểm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dịch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Pr="0016471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637BD63" w14:textId="3EB21661" w:rsidR="00D777F9" w:rsidRPr="00164716" w:rsidRDefault="00D777F9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B12807">
        <w:rPr>
          <w:rFonts w:ascii="Times New Roman" w:hAnsi="Times New Roman" w:cs="Times New Roman"/>
          <w:b/>
          <w:bCs/>
          <w:spacing w:val="-4"/>
          <w:sz w:val="28"/>
          <w:szCs w:val="28"/>
        </w:rPr>
        <w:t>14.</w:t>
      </w:r>
      <w:r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Đề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nghị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64716">
        <w:rPr>
          <w:rFonts w:ascii="Times New Roman" w:eastAsia="Arial" w:hAnsi="Times New Roman" w:cs="Times New Roman"/>
          <w:sz w:val="28"/>
          <w:szCs w:val="28"/>
        </w:rPr>
        <w:t xml:space="preserve">Ủy ban 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Mặt trận Tổ quốc Việt Nam Thành phố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tổ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chức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đoàn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tăng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cường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phối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cấp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chính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quyền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nhân dân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giác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tuân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thủ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pháp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bệnh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;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giác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chủ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bảo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vệ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sức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khỏe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của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bản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thân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gia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đình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phần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công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cuộc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Thành phố</w:t>
      </w:r>
      <w:r w:rsidRPr="00164716">
        <w:rPr>
          <w:rFonts w:ascii="Times New Roman" w:eastAsia="Arial" w:hAnsi="Times New Roman" w:cs="Times New Roman"/>
          <w:sz w:val="28"/>
          <w:szCs w:val="28"/>
        </w:rPr>
        <w:t>.</w:t>
      </w:r>
    </w:p>
    <w:p w14:paraId="1830DF98" w14:textId="77777777" w:rsidR="00D777F9" w:rsidRPr="00164716" w:rsidRDefault="00D777F9" w:rsidP="00164716">
      <w:pPr>
        <w:tabs>
          <w:tab w:val="left" w:pos="720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r w:rsidRPr="00B12807">
        <w:rPr>
          <w:rFonts w:ascii="Times New Roman" w:eastAsia="Arial" w:hAnsi="Times New Roman" w:cs="Times New Roman"/>
          <w:b/>
          <w:bCs/>
          <w:sz w:val="28"/>
          <w:szCs w:val="28"/>
        </w:rPr>
        <w:t>15.</w:t>
      </w:r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Xử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lý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nghiêm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trường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nhân, tổ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chức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lơ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thiếu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ý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khai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báo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y tế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tuân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thủ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biện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pháp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phòng,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chống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64716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164716">
        <w:rPr>
          <w:rFonts w:ascii="Times New Roman" w:eastAsia="Arial" w:hAnsi="Times New Roman" w:cs="Times New Roman"/>
          <w:sz w:val="28"/>
          <w:szCs w:val="28"/>
        </w:rPr>
        <w:t xml:space="preserve"> Covid-19.</w:t>
      </w:r>
    </w:p>
    <w:p w14:paraId="46278155" w14:textId="58B6A440" w:rsidR="002C229D" w:rsidRPr="00164716" w:rsidRDefault="00D777F9" w:rsidP="0016471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164716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Khen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thưởng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Trung tâm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Kiểm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soát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Bệnh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tật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TP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những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nỗ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lực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vừa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qua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để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kịp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thời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viên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tập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thể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cán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bộ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 xml:space="preserve"> nhân </w:t>
      </w:r>
      <w:proofErr w:type="spellStart"/>
      <w:r w:rsidR="00754E38" w:rsidRPr="00164716">
        <w:rPr>
          <w:rFonts w:ascii="Times New Roman" w:hAnsi="Times New Roman" w:cs="Times New Roman"/>
          <w:spacing w:val="-4"/>
          <w:sz w:val="28"/>
          <w:szCs w:val="28"/>
        </w:rPr>
        <w:t>viên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tiếp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tục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phát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huy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cố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g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ắng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thời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gian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64716">
        <w:rPr>
          <w:rFonts w:ascii="Times New Roman" w:hAnsi="Times New Roman" w:cs="Times New Roman"/>
          <w:spacing w:val="-4"/>
          <w:sz w:val="28"/>
          <w:szCs w:val="28"/>
        </w:rPr>
        <w:t>tới</w:t>
      </w:r>
      <w:proofErr w:type="spellEnd"/>
      <w:r w:rsidR="0016471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41846902" w14:textId="77777777" w:rsidR="00C854CE" w:rsidRPr="00164716" w:rsidRDefault="00C854CE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</w:p>
    <w:p w14:paraId="3C6A3C5C" w14:textId="5C72F741" w:rsidR="00D17694" w:rsidRPr="00164716" w:rsidRDefault="00B26AAD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D17694"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16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164716" w:rsidRDefault="00D17694" w:rsidP="0016471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164716" w:rsidRDefault="00D17694" w:rsidP="00164716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164716" w:rsidSect="003C137E">
      <w:pgSz w:w="12240" w:h="15840"/>
      <w:pgMar w:top="1134" w:right="1134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06EF" w14:textId="77777777" w:rsidR="005A76C2" w:rsidRDefault="005A76C2" w:rsidP="007B19E4">
      <w:pPr>
        <w:spacing w:after="0" w:line="240" w:lineRule="auto"/>
      </w:pPr>
      <w:r>
        <w:separator/>
      </w:r>
    </w:p>
  </w:endnote>
  <w:endnote w:type="continuationSeparator" w:id="0">
    <w:p w14:paraId="5D848206" w14:textId="77777777" w:rsidR="005A76C2" w:rsidRDefault="005A76C2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CF92" w14:textId="77777777" w:rsidR="005A76C2" w:rsidRDefault="005A76C2" w:rsidP="007B19E4">
      <w:pPr>
        <w:spacing w:after="0" w:line="240" w:lineRule="auto"/>
      </w:pPr>
      <w:r>
        <w:separator/>
      </w:r>
    </w:p>
  </w:footnote>
  <w:footnote w:type="continuationSeparator" w:id="0">
    <w:p w14:paraId="0F48B824" w14:textId="77777777" w:rsidR="005A76C2" w:rsidRDefault="005A76C2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42D"/>
    <w:multiLevelType w:val="hybridMultilevel"/>
    <w:tmpl w:val="2C6ED34E"/>
    <w:lvl w:ilvl="0" w:tplc="4822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1351F"/>
    <w:multiLevelType w:val="hybridMultilevel"/>
    <w:tmpl w:val="2A8CAC44"/>
    <w:lvl w:ilvl="0" w:tplc="5AF27454">
      <w:start w:val="8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72F10"/>
    <w:multiLevelType w:val="hybridMultilevel"/>
    <w:tmpl w:val="FE409A9C"/>
    <w:lvl w:ilvl="0" w:tplc="1D883A40">
      <w:start w:val="2"/>
      <w:numFmt w:val="bullet"/>
      <w:suff w:val="space"/>
      <w:lvlText w:val="-"/>
      <w:lvlJc w:val="left"/>
      <w:pPr>
        <w:ind w:left="0" w:firstLine="737"/>
      </w:pPr>
      <w:rPr>
        <w:rFonts w:ascii="Times New Roman" w:eastAsia="SimSu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30C35CDA"/>
    <w:multiLevelType w:val="multilevel"/>
    <w:tmpl w:val="30C35C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52274A"/>
    <w:multiLevelType w:val="hybridMultilevel"/>
    <w:tmpl w:val="6E646E1C"/>
    <w:lvl w:ilvl="0" w:tplc="DEC4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C4E4F"/>
    <w:multiLevelType w:val="hybridMultilevel"/>
    <w:tmpl w:val="4A7C0A8A"/>
    <w:lvl w:ilvl="0" w:tplc="427AC6CE">
      <w:start w:val="4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BA356AF"/>
    <w:multiLevelType w:val="hybridMultilevel"/>
    <w:tmpl w:val="FC46AD60"/>
    <w:lvl w:ilvl="0" w:tplc="E490E4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883C33"/>
    <w:multiLevelType w:val="hybridMultilevel"/>
    <w:tmpl w:val="35626D36"/>
    <w:lvl w:ilvl="0" w:tplc="7836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00603"/>
    <w:rsid w:val="0001501A"/>
    <w:rsid w:val="00024502"/>
    <w:rsid w:val="00024DA1"/>
    <w:rsid w:val="00033E18"/>
    <w:rsid w:val="000553F4"/>
    <w:rsid w:val="000601D0"/>
    <w:rsid w:val="00083285"/>
    <w:rsid w:val="0008634D"/>
    <w:rsid w:val="00086A50"/>
    <w:rsid w:val="000974FF"/>
    <w:rsid w:val="000A41DE"/>
    <w:rsid w:val="000B5433"/>
    <w:rsid w:val="000C4D80"/>
    <w:rsid w:val="000D7D12"/>
    <w:rsid w:val="000E201F"/>
    <w:rsid w:val="000F7365"/>
    <w:rsid w:val="000F7C0B"/>
    <w:rsid w:val="00101C28"/>
    <w:rsid w:val="00103A52"/>
    <w:rsid w:val="00105103"/>
    <w:rsid w:val="00106E0F"/>
    <w:rsid w:val="001125FA"/>
    <w:rsid w:val="001136D8"/>
    <w:rsid w:val="00115FF7"/>
    <w:rsid w:val="00133E13"/>
    <w:rsid w:val="00144EA8"/>
    <w:rsid w:val="00147FAC"/>
    <w:rsid w:val="00164716"/>
    <w:rsid w:val="00165513"/>
    <w:rsid w:val="00182F4E"/>
    <w:rsid w:val="001862F7"/>
    <w:rsid w:val="00187157"/>
    <w:rsid w:val="00187C2C"/>
    <w:rsid w:val="00191040"/>
    <w:rsid w:val="001925A4"/>
    <w:rsid w:val="001A4953"/>
    <w:rsid w:val="001B07E6"/>
    <w:rsid w:val="001B51FC"/>
    <w:rsid w:val="001B75D4"/>
    <w:rsid w:val="001C1EF3"/>
    <w:rsid w:val="001C3931"/>
    <w:rsid w:val="001C4BC6"/>
    <w:rsid w:val="001C6B87"/>
    <w:rsid w:val="001D2CE1"/>
    <w:rsid w:val="001E0573"/>
    <w:rsid w:val="001E170D"/>
    <w:rsid w:val="001E612A"/>
    <w:rsid w:val="001E6431"/>
    <w:rsid w:val="001E7927"/>
    <w:rsid w:val="001F5144"/>
    <w:rsid w:val="00210881"/>
    <w:rsid w:val="002178F1"/>
    <w:rsid w:val="00232839"/>
    <w:rsid w:val="00240300"/>
    <w:rsid w:val="0024112E"/>
    <w:rsid w:val="00241624"/>
    <w:rsid w:val="00244DCC"/>
    <w:rsid w:val="002472DD"/>
    <w:rsid w:val="002478DB"/>
    <w:rsid w:val="00250894"/>
    <w:rsid w:val="002521B0"/>
    <w:rsid w:val="00252FFD"/>
    <w:rsid w:val="00253975"/>
    <w:rsid w:val="00255854"/>
    <w:rsid w:val="00260287"/>
    <w:rsid w:val="002742C8"/>
    <w:rsid w:val="00274D0A"/>
    <w:rsid w:val="00276D7E"/>
    <w:rsid w:val="00287B85"/>
    <w:rsid w:val="002A2079"/>
    <w:rsid w:val="002A448D"/>
    <w:rsid w:val="002A4A5D"/>
    <w:rsid w:val="002B140D"/>
    <w:rsid w:val="002B53CB"/>
    <w:rsid w:val="002C0954"/>
    <w:rsid w:val="002C229D"/>
    <w:rsid w:val="002D2968"/>
    <w:rsid w:val="002F2D40"/>
    <w:rsid w:val="002F3553"/>
    <w:rsid w:val="00304767"/>
    <w:rsid w:val="00310D99"/>
    <w:rsid w:val="003131F1"/>
    <w:rsid w:val="0031475F"/>
    <w:rsid w:val="00331855"/>
    <w:rsid w:val="003402FC"/>
    <w:rsid w:val="00345F84"/>
    <w:rsid w:val="00347E74"/>
    <w:rsid w:val="00353D77"/>
    <w:rsid w:val="003575CE"/>
    <w:rsid w:val="00390001"/>
    <w:rsid w:val="00390D9B"/>
    <w:rsid w:val="003A02A6"/>
    <w:rsid w:val="003A0D64"/>
    <w:rsid w:val="003A2B56"/>
    <w:rsid w:val="003B5058"/>
    <w:rsid w:val="003B6424"/>
    <w:rsid w:val="003C137E"/>
    <w:rsid w:val="003D1897"/>
    <w:rsid w:val="003E4F54"/>
    <w:rsid w:val="003F6B54"/>
    <w:rsid w:val="00406762"/>
    <w:rsid w:val="00420211"/>
    <w:rsid w:val="004305AE"/>
    <w:rsid w:val="0043601A"/>
    <w:rsid w:val="0043792C"/>
    <w:rsid w:val="004448DE"/>
    <w:rsid w:val="00450296"/>
    <w:rsid w:val="004526B8"/>
    <w:rsid w:val="00453CF5"/>
    <w:rsid w:val="00476ECE"/>
    <w:rsid w:val="00490024"/>
    <w:rsid w:val="00496F81"/>
    <w:rsid w:val="004A64E3"/>
    <w:rsid w:val="004A6775"/>
    <w:rsid w:val="004B0D5B"/>
    <w:rsid w:val="004B5191"/>
    <w:rsid w:val="004D28B4"/>
    <w:rsid w:val="004D4B68"/>
    <w:rsid w:val="004D6EF5"/>
    <w:rsid w:val="004E0339"/>
    <w:rsid w:val="005052F3"/>
    <w:rsid w:val="00545539"/>
    <w:rsid w:val="0054672C"/>
    <w:rsid w:val="00556222"/>
    <w:rsid w:val="005604BC"/>
    <w:rsid w:val="00561007"/>
    <w:rsid w:val="00563CA7"/>
    <w:rsid w:val="00583B81"/>
    <w:rsid w:val="005846C5"/>
    <w:rsid w:val="00594466"/>
    <w:rsid w:val="005A22B0"/>
    <w:rsid w:val="005A37D1"/>
    <w:rsid w:val="005A76C2"/>
    <w:rsid w:val="005B31E8"/>
    <w:rsid w:val="005B4F8E"/>
    <w:rsid w:val="005B534A"/>
    <w:rsid w:val="005C079A"/>
    <w:rsid w:val="005D1D47"/>
    <w:rsid w:val="005D35EC"/>
    <w:rsid w:val="005E0CD8"/>
    <w:rsid w:val="005E5D0F"/>
    <w:rsid w:val="006006E0"/>
    <w:rsid w:val="00607689"/>
    <w:rsid w:val="00610056"/>
    <w:rsid w:val="00616CFC"/>
    <w:rsid w:val="00623C9C"/>
    <w:rsid w:val="0062553B"/>
    <w:rsid w:val="0062695C"/>
    <w:rsid w:val="00644D94"/>
    <w:rsid w:val="006501F6"/>
    <w:rsid w:val="00662A8C"/>
    <w:rsid w:val="00672CDA"/>
    <w:rsid w:val="0067706C"/>
    <w:rsid w:val="006810E5"/>
    <w:rsid w:val="00685BD8"/>
    <w:rsid w:val="00690018"/>
    <w:rsid w:val="006963A4"/>
    <w:rsid w:val="006A1925"/>
    <w:rsid w:val="006A3952"/>
    <w:rsid w:val="006B49D5"/>
    <w:rsid w:val="006B69D8"/>
    <w:rsid w:val="006B7B09"/>
    <w:rsid w:val="006D03AC"/>
    <w:rsid w:val="006E2905"/>
    <w:rsid w:val="00707C66"/>
    <w:rsid w:val="00710566"/>
    <w:rsid w:val="00712A9F"/>
    <w:rsid w:val="007207B1"/>
    <w:rsid w:val="00722E9D"/>
    <w:rsid w:val="00733316"/>
    <w:rsid w:val="0073364A"/>
    <w:rsid w:val="00735B6D"/>
    <w:rsid w:val="00736B1D"/>
    <w:rsid w:val="00754E38"/>
    <w:rsid w:val="00766B83"/>
    <w:rsid w:val="00767828"/>
    <w:rsid w:val="00776318"/>
    <w:rsid w:val="007777CB"/>
    <w:rsid w:val="007B193E"/>
    <w:rsid w:val="007B19E4"/>
    <w:rsid w:val="007B614D"/>
    <w:rsid w:val="007B72BC"/>
    <w:rsid w:val="007C6D13"/>
    <w:rsid w:val="007C791C"/>
    <w:rsid w:val="007D1E15"/>
    <w:rsid w:val="007E3591"/>
    <w:rsid w:val="007E5241"/>
    <w:rsid w:val="007F1E44"/>
    <w:rsid w:val="007F464C"/>
    <w:rsid w:val="00804E57"/>
    <w:rsid w:val="00820119"/>
    <w:rsid w:val="00826CC2"/>
    <w:rsid w:val="00831DBC"/>
    <w:rsid w:val="00842E96"/>
    <w:rsid w:val="00843A99"/>
    <w:rsid w:val="008457DA"/>
    <w:rsid w:val="008609B0"/>
    <w:rsid w:val="00863FD7"/>
    <w:rsid w:val="00864020"/>
    <w:rsid w:val="0087338C"/>
    <w:rsid w:val="00876CE9"/>
    <w:rsid w:val="00880B78"/>
    <w:rsid w:val="00880E9F"/>
    <w:rsid w:val="008B4C8C"/>
    <w:rsid w:val="008C33FE"/>
    <w:rsid w:val="008D107B"/>
    <w:rsid w:val="008D61D9"/>
    <w:rsid w:val="008E5348"/>
    <w:rsid w:val="008E6EF5"/>
    <w:rsid w:val="008F4E7C"/>
    <w:rsid w:val="009001A0"/>
    <w:rsid w:val="0090536A"/>
    <w:rsid w:val="00905642"/>
    <w:rsid w:val="0090619E"/>
    <w:rsid w:val="00923D38"/>
    <w:rsid w:val="00941A4C"/>
    <w:rsid w:val="00941A86"/>
    <w:rsid w:val="00977B56"/>
    <w:rsid w:val="00977DE5"/>
    <w:rsid w:val="009801E6"/>
    <w:rsid w:val="009A77BA"/>
    <w:rsid w:val="009B11A8"/>
    <w:rsid w:val="009B5E52"/>
    <w:rsid w:val="009B6F1C"/>
    <w:rsid w:val="009C35FB"/>
    <w:rsid w:val="009C3D77"/>
    <w:rsid w:val="009D7842"/>
    <w:rsid w:val="009F3209"/>
    <w:rsid w:val="00A00088"/>
    <w:rsid w:val="00A014AD"/>
    <w:rsid w:val="00A11E20"/>
    <w:rsid w:val="00A1549B"/>
    <w:rsid w:val="00A24C23"/>
    <w:rsid w:val="00A27F94"/>
    <w:rsid w:val="00A62511"/>
    <w:rsid w:val="00A700F1"/>
    <w:rsid w:val="00A74A12"/>
    <w:rsid w:val="00A858E0"/>
    <w:rsid w:val="00A87DDB"/>
    <w:rsid w:val="00A93DDD"/>
    <w:rsid w:val="00A95341"/>
    <w:rsid w:val="00AA0FD9"/>
    <w:rsid w:val="00AA7423"/>
    <w:rsid w:val="00AB6353"/>
    <w:rsid w:val="00AC11CC"/>
    <w:rsid w:val="00AC4A23"/>
    <w:rsid w:val="00AD1202"/>
    <w:rsid w:val="00AE60B3"/>
    <w:rsid w:val="00AE6931"/>
    <w:rsid w:val="00AE6FC2"/>
    <w:rsid w:val="00AF0218"/>
    <w:rsid w:val="00AF0EC2"/>
    <w:rsid w:val="00B0020C"/>
    <w:rsid w:val="00B062AC"/>
    <w:rsid w:val="00B11B40"/>
    <w:rsid w:val="00B11C68"/>
    <w:rsid w:val="00B12807"/>
    <w:rsid w:val="00B15EC0"/>
    <w:rsid w:val="00B26AAD"/>
    <w:rsid w:val="00B351B6"/>
    <w:rsid w:val="00B36AEA"/>
    <w:rsid w:val="00B45FE6"/>
    <w:rsid w:val="00B5054D"/>
    <w:rsid w:val="00B95FD2"/>
    <w:rsid w:val="00BA19A6"/>
    <w:rsid w:val="00BB08BD"/>
    <w:rsid w:val="00BB1F0F"/>
    <w:rsid w:val="00BD1DF4"/>
    <w:rsid w:val="00BD3012"/>
    <w:rsid w:val="00BD531E"/>
    <w:rsid w:val="00BD5B25"/>
    <w:rsid w:val="00BE6187"/>
    <w:rsid w:val="00BE7197"/>
    <w:rsid w:val="00C10FD6"/>
    <w:rsid w:val="00C24637"/>
    <w:rsid w:val="00C269CB"/>
    <w:rsid w:val="00C3087A"/>
    <w:rsid w:val="00C34749"/>
    <w:rsid w:val="00C37204"/>
    <w:rsid w:val="00C42DCC"/>
    <w:rsid w:val="00C6036B"/>
    <w:rsid w:val="00C70264"/>
    <w:rsid w:val="00C77D2B"/>
    <w:rsid w:val="00C80499"/>
    <w:rsid w:val="00C83503"/>
    <w:rsid w:val="00C84AA8"/>
    <w:rsid w:val="00C84E28"/>
    <w:rsid w:val="00C854CE"/>
    <w:rsid w:val="00C93BC3"/>
    <w:rsid w:val="00CA07A7"/>
    <w:rsid w:val="00CA2A5B"/>
    <w:rsid w:val="00CD2106"/>
    <w:rsid w:val="00CE1D6B"/>
    <w:rsid w:val="00CE3BA5"/>
    <w:rsid w:val="00CE5735"/>
    <w:rsid w:val="00CF039C"/>
    <w:rsid w:val="00D023D2"/>
    <w:rsid w:val="00D10D25"/>
    <w:rsid w:val="00D17694"/>
    <w:rsid w:val="00D2566B"/>
    <w:rsid w:val="00D27367"/>
    <w:rsid w:val="00D27C24"/>
    <w:rsid w:val="00D368FB"/>
    <w:rsid w:val="00D467D3"/>
    <w:rsid w:val="00D501F3"/>
    <w:rsid w:val="00D61BED"/>
    <w:rsid w:val="00D65053"/>
    <w:rsid w:val="00D74FFA"/>
    <w:rsid w:val="00D777F9"/>
    <w:rsid w:val="00D80380"/>
    <w:rsid w:val="00D817BA"/>
    <w:rsid w:val="00D84C4A"/>
    <w:rsid w:val="00D910A1"/>
    <w:rsid w:val="00DA0D9B"/>
    <w:rsid w:val="00DA2143"/>
    <w:rsid w:val="00DA2A73"/>
    <w:rsid w:val="00DB1A01"/>
    <w:rsid w:val="00DB2E86"/>
    <w:rsid w:val="00DB5EF0"/>
    <w:rsid w:val="00DC0DF3"/>
    <w:rsid w:val="00DC736B"/>
    <w:rsid w:val="00DE4F89"/>
    <w:rsid w:val="00DE6D2A"/>
    <w:rsid w:val="00DF123D"/>
    <w:rsid w:val="00DF697E"/>
    <w:rsid w:val="00DF6F0F"/>
    <w:rsid w:val="00E029C1"/>
    <w:rsid w:val="00E1673D"/>
    <w:rsid w:val="00E16747"/>
    <w:rsid w:val="00E275F8"/>
    <w:rsid w:val="00E43013"/>
    <w:rsid w:val="00E55F4E"/>
    <w:rsid w:val="00E563B7"/>
    <w:rsid w:val="00E75B1B"/>
    <w:rsid w:val="00E9213D"/>
    <w:rsid w:val="00E95C01"/>
    <w:rsid w:val="00EB341F"/>
    <w:rsid w:val="00EB71DF"/>
    <w:rsid w:val="00EC1D65"/>
    <w:rsid w:val="00ED5AFC"/>
    <w:rsid w:val="00EE3085"/>
    <w:rsid w:val="00EF4573"/>
    <w:rsid w:val="00EF4718"/>
    <w:rsid w:val="00EF67B6"/>
    <w:rsid w:val="00F035C0"/>
    <w:rsid w:val="00F11293"/>
    <w:rsid w:val="00F16EE0"/>
    <w:rsid w:val="00F33D22"/>
    <w:rsid w:val="00F36730"/>
    <w:rsid w:val="00F36D99"/>
    <w:rsid w:val="00F5367F"/>
    <w:rsid w:val="00F55F15"/>
    <w:rsid w:val="00F62339"/>
    <w:rsid w:val="00F6791A"/>
    <w:rsid w:val="00F702AC"/>
    <w:rsid w:val="00F733FC"/>
    <w:rsid w:val="00F85E39"/>
    <w:rsid w:val="00F87505"/>
    <w:rsid w:val="00F926D5"/>
    <w:rsid w:val="00FA219F"/>
    <w:rsid w:val="00FA685E"/>
    <w:rsid w:val="00FB0D83"/>
    <w:rsid w:val="00FB3235"/>
    <w:rsid w:val="00FC613B"/>
    <w:rsid w:val="00FD6C69"/>
    <w:rsid w:val="00FE1816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docId w15:val="{551FD9D9-D9B2-4562-8BF4-7628B39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,Bullet L1,Colorful List - Accent 11,List Paragraph 1,List Paragraph11,bullet,My checklist,Bullet List,FooterText,numbered,Paragraphe de liste,VNA - List Paragraph,1.,lp1,lp11,Table Sequence,List A,Norm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,Bullet L1 Char,Colorful List - Accent 11 Char,List Paragraph 1 Char,List Paragraph11 Char,bullet Char,My checklist Char,Bullet List Char,FooterText Char,numbered Char,1. Char,lp1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85E3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44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dt-ubnd.tphcm.gov.vn/group/neodoc/vbdit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BFEE-AF87-4CFD-A1CF-9DFDEBF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Van Anh</dc:creator>
  <cp:lastModifiedBy>KT KT</cp:lastModifiedBy>
  <cp:revision>9</cp:revision>
  <dcterms:created xsi:type="dcterms:W3CDTF">2021-05-21T01:17:00Z</dcterms:created>
  <dcterms:modified xsi:type="dcterms:W3CDTF">2021-05-21T04:11:00Z</dcterms:modified>
</cp:coreProperties>
</file>