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886"/>
      </w:tblGrid>
      <w:tr w:rsidR="00555758" w:rsidRPr="00DE4864" w:rsidTr="00A342D1">
        <w:trPr>
          <w:trHeight w:val="1560"/>
        </w:trPr>
        <w:tc>
          <w:tcPr>
            <w:tcW w:w="4320" w:type="dxa"/>
            <w:tcBorders>
              <w:top w:val="nil"/>
              <w:left w:val="nil"/>
              <w:bottom w:val="nil"/>
              <w:right w:val="nil"/>
            </w:tcBorders>
          </w:tcPr>
          <w:p w:rsidR="00555758" w:rsidRPr="00DE4864" w:rsidRDefault="00555758" w:rsidP="00A342D1">
            <w:pPr>
              <w:spacing w:after="0" w:line="240" w:lineRule="auto"/>
              <w:jc w:val="center"/>
              <w:rPr>
                <w:rFonts w:cs="Times New Roman"/>
                <w:sz w:val="26"/>
              </w:rPr>
            </w:pPr>
            <w:r w:rsidRPr="00DE4864">
              <w:rPr>
                <w:rFonts w:cs="Times New Roman"/>
                <w:sz w:val="26"/>
              </w:rPr>
              <w:t>ỦY BAN NHÂN DÂN</w:t>
            </w:r>
          </w:p>
          <w:p w:rsidR="00555758" w:rsidRPr="00DE4864" w:rsidRDefault="00555758" w:rsidP="00A342D1">
            <w:pPr>
              <w:spacing w:after="0" w:line="240" w:lineRule="auto"/>
              <w:jc w:val="center"/>
              <w:rPr>
                <w:rFonts w:cs="Times New Roman"/>
                <w:sz w:val="26"/>
              </w:rPr>
            </w:pPr>
            <w:r w:rsidRPr="00DE4864">
              <w:rPr>
                <w:rFonts w:cs="Times New Roman"/>
                <w:sz w:val="26"/>
              </w:rPr>
              <w:t>THÀNH PHỐ HỒ CHÍ MINH</w:t>
            </w:r>
          </w:p>
          <w:p w:rsidR="00555758" w:rsidRPr="00DE4864" w:rsidRDefault="00555758" w:rsidP="00A342D1">
            <w:pPr>
              <w:spacing w:after="0" w:line="240" w:lineRule="auto"/>
              <w:jc w:val="center"/>
              <w:rPr>
                <w:rFonts w:cs="Times New Roman"/>
                <w:b/>
                <w:sz w:val="26"/>
              </w:rPr>
            </w:pPr>
            <w:r w:rsidRPr="00DE4864">
              <w:rPr>
                <w:rFonts w:cs="Times New Roman"/>
                <w:b/>
                <w:sz w:val="26"/>
              </w:rPr>
              <w:t xml:space="preserve">VĂN PHÒNG </w:t>
            </w:r>
            <w:r>
              <w:rPr>
                <w:rFonts w:cs="Times New Roman"/>
                <w:b/>
                <w:sz w:val="26"/>
              </w:rPr>
              <w:t>UBND THÀNH PHỐ</w:t>
            </w:r>
          </w:p>
          <w:p w:rsidR="00555758" w:rsidRPr="00DE4864" w:rsidRDefault="00555758" w:rsidP="00A342D1">
            <w:pPr>
              <w:spacing w:after="0" w:line="240" w:lineRule="auto"/>
              <w:jc w:val="center"/>
              <w:rPr>
                <w:rFonts w:cs="Times New Roman"/>
                <w:b/>
                <w:sz w:val="26"/>
              </w:rPr>
            </w:pPr>
            <w:r w:rsidRPr="00DE4864">
              <w:rPr>
                <w:rFonts w:cs="Times New Roman"/>
                <w:noProof/>
                <w:sz w:val="26"/>
              </w:rPr>
              <mc:AlternateContent>
                <mc:Choice Requires="wps">
                  <w:drawing>
                    <wp:anchor distT="0" distB="0" distL="114300" distR="114300" simplePos="0" relativeHeight="251659264" behindDoc="0" locked="0" layoutInCell="1" allowOverlap="1" wp14:anchorId="6D17A7D3" wp14:editId="3F8E2D9B">
                      <wp:simplePos x="0" y="0"/>
                      <wp:positionH relativeFrom="column">
                        <wp:posOffset>878205</wp:posOffset>
                      </wp:positionH>
                      <wp:positionV relativeFrom="paragraph">
                        <wp:posOffset>41275</wp:posOffset>
                      </wp:positionV>
                      <wp:extent cx="67754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39CB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3.25pt" to="12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NvHAIAADU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"/>
                  </w:pict>
                </mc:Fallback>
              </mc:AlternateContent>
            </w:r>
          </w:p>
          <w:p w:rsidR="00555758" w:rsidRPr="00C029D9" w:rsidRDefault="00555758" w:rsidP="00555758">
            <w:pPr>
              <w:spacing w:after="0" w:line="240" w:lineRule="auto"/>
              <w:jc w:val="center"/>
              <w:rPr>
                <w:rFonts w:cs="Times New Roman"/>
                <w:i/>
                <w:sz w:val="25"/>
                <w:szCs w:val="25"/>
              </w:rPr>
            </w:pPr>
          </w:p>
        </w:tc>
        <w:tc>
          <w:tcPr>
            <w:tcW w:w="5886" w:type="dxa"/>
            <w:tcBorders>
              <w:top w:val="nil"/>
              <w:left w:val="nil"/>
              <w:bottom w:val="nil"/>
              <w:right w:val="nil"/>
            </w:tcBorders>
          </w:tcPr>
          <w:p w:rsidR="00555758" w:rsidRPr="00DE4864" w:rsidRDefault="00555758" w:rsidP="00A342D1">
            <w:pPr>
              <w:spacing w:after="0" w:line="240" w:lineRule="auto"/>
              <w:jc w:val="center"/>
              <w:rPr>
                <w:rFonts w:cs="Times New Roman"/>
                <w:b/>
                <w:sz w:val="26"/>
              </w:rPr>
            </w:pPr>
            <w:r w:rsidRPr="00DE4864">
              <w:rPr>
                <w:rFonts w:cs="Times New Roman"/>
                <w:b/>
                <w:sz w:val="26"/>
              </w:rPr>
              <w:t xml:space="preserve">CỘNG HÒA XÃ HỘI CHỦ NGHĨA VIỆT </w:t>
            </w:r>
            <w:smartTag w:uri="urn:schemas-microsoft-com:office:smarttags" w:element="place">
              <w:smartTag w:uri="urn:schemas-microsoft-com:office:smarttags" w:element="country-region">
                <w:r w:rsidRPr="00DE4864">
                  <w:rPr>
                    <w:rFonts w:cs="Times New Roman"/>
                    <w:b/>
                    <w:sz w:val="26"/>
                  </w:rPr>
                  <w:t>NAM</w:t>
                </w:r>
              </w:smartTag>
            </w:smartTag>
          </w:p>
          <w:p w:rsidR="00555758" w:rsidRPr="00DE4864" w:rsidRDefault="00555758" w:rsidP="00A342D1">
            <w:pPr>
              <w:pStyle w:val="Heading8"/>
              <w:rPr>
                <w:sz w:val="28"/>
                <w:szCs w:val="28"/>
              </w:rPr>
            </w:pPr>
            <w:r w:rsidRPr="00DE4864">
              <w:rPr>
                <w:sz w:val="28"/>
                <w:szCs w:val="28"/>
              </w:rPr>
              <w:t>Độc lập - Tự do - Hạnh phúc</w:t>
            </w:r>
          </w:p>
          <w:p w:rsidR="00555758" w:rsidRPr="00DE4864" w:rsidRDefault="00555758" w:rsidP="00A342D1">
            <w:pPr>
              <w:spacing w:after="0" w:line="240" w:lineRule="auto"/>
              <w:jc w:val="center"/>
              <w:rPr>
                <w:rFonts w:cs="Times New Roman"/>
                <w:b/>
                <w:sz w:val="26"/>
              </w:rPr>
            </w:pPr>
            <w:r w:rsidRPr="00DE4864">
              <w:rPr>
                <w:rFonts w:cs="Times New Roman"/>
                <w:noProof/>
                <w:sz w:val="26"/>
              </w:rPr>
              <mc:AlternateContent>
                <mc:Choice Requires="wps">
                  <w:drawing>
                    <wp:anchor distT="0" distB="0" distL="114300" distR="114300" simplePos="0" relativeHeight="251660288" behindDoc="0" locked="0" layoutInCell="1" allowOverlap="1" wp14:anchorId="4C787923" wp14:editId="44CC07C9">
                      <wp:simplePos x="0" y="0"/>
                      <wp:positionH relativeFrom="column">
                        <wp:posOffset>914400</wp:posOffset>
                      </wp:positionH>
                      <wp:positionV relativeFrom="paragraph">
                        <wp:posOffset>24130</wp:posOffset>
                      </wp:positionV>
                      <wp:extent cx="1805940" cy="0"/>
                      <wp:effectExtent l="6350" t="5080" r="698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B8EC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9pt" to="21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OV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PpIgc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"/>
                  </w:pict>
                </mc:Fallback>
              </mc:AlternateContent>
            </w:r>
          </w:p>
          <w:p w:rsidR="00555758" w:rsidRPr="00DE4864" w:rsidRDefault="00555758" w:rsidP="00A342D1">
            <w:pPr>
              <w:pStyle w:val="Heading1"/>
              <w:rPr>
                <w:b/>
                <w:i w:val="0"/>
                <w:lang w:val="en-US" w:eastAsia="en-US"/>
              </w:rPr>
            </w:pPr>
            <w:r w:rsidRPr="00DE4864">
              <w:rPr>
                <w:b/>
                <w:i w:val="0"/>
                <w:lang w:val="en-US" w:eastAsia="en-US"/>
              </w:rPr>
              <w:t xml:space="preserve"> </w:t>
            </w:r>
          </w:p>
          <w:p w:rsidR="00555758" w:rsidRPr="00DE4864" w:rsidRDefault="00555758" w:rsidP="00A342D1">
            <w:pPr>
              <w:pStyle w:val="Heading1"/>
              <w:jc w:val="left"/>
              <w:rPr>
                <w:b/>
                <w:i w:val="0"/>
                <w:sz w:val="26"/>
                <w:szCs w:val="26"/>
                <w:lang w:val="en-US" w:eastAsia="en-US"/>
              </w:rPr>
            </w:pPr>
          </w:p>
        </w:tc>
      </w:tr>
    </w:tbl>
    <w:p w:rsidR="00213B6A" w:rsidRPr="00213B6A" w:rsidRDefault="00213B6A" w:rsidP="00213B6A">
      <w:pPr>
        <w:spacing w:after="0" w:line="240" w:lineRule="auto"/>
        <w:jc w:val="center"/>
        <w:rPr>
          <w:b/>
          <w:bCs/>
          <w:szCs w:val="28"/>
        </w:rPr>
      </w:pPr>
      <w:r w:rsidRPr="00213B6A">
        <w:rPr>
          <w:b/>
          <w:bCs/>
          <w:szCs w:val="28"/>
        </w:rPr>
        <w:t>DANH MỤC THỦ TỤC HÀNH CHÍNH ĐẶC BIỆT, CẤP BÁCH</w:t>
      </w:r>
    </w:p>
    <w:p w:rsidR="00992011" w:rsidRDefault="00213B6A" w:rsidP="00992011">
      <w:pPr>
        <w:spacing w:after="0" w:line="240" w:lineRule="auto"/>
        <w:jc w:val="center"/>
        <w:rPr>
          <w:b/>
          <w:bCs/>
          <w:szCs w:val="28"/>
          <w:lang w:val="vi-VN"/>
        </w:rPr>
      </w:pPr>
      <w:r w:rsidRPr="00213B6A">
        <w:rPr>
          <w:b/>
          <w:bCs/>
          <w:szCs w:val="28"/>
        </w:rPr>
        <w:t xml:space="preserve">ĐƯỢC TIẾP NHẬN TRỰC TIẾP </w:t>
      </w:r>
      <w:r w:rsidR="00992011">
        <w:rPr>
          <w:b/>
          <w:bCs/>
          <w:szCs w:val="28"/>
          <w:lang w:val="vi-VN"/>
        </w:rPr>
        <w:t xml:space="preserve">TRONG ĐỢT CAO ĐIỂM </w:t>
      </w:r>
    </w:p>
    <w:p w:rsidR="00213B6A" w:rsidRPr="00992011" w:rsidRDefault="00992011" w:rsidP="00992011">
      <w:pPr>
        <w:spacing w:after="0" w:line="240" w:lineRule="auto"/>
        <w:jc w:val="center"/>
        <w:rPr>
          <w:b/>
          <w:bCs/>
          <w:szCs w:val="28"/>
          <w:lang w:val="vi-VN"/>
        </w:rPr>
      </w:pPr>
      <w:r>
        <w:rPr>
          <w:b/>
          <w:bCs/>
          <w:szCs w:val="28"/>
          <w:lang w:val="vi-VN"/>
        </w:rPr>
        <w:t>PHÒNG, CHỐNG DỊCH BỆNH COVID-19</w:t>
      </w:r>
    </w:p>
    <w:p w:rsidR="00213B6A" w:rsidRPr="00213B6A" w:rsidRDefault="00213B6A" w:rsidP="00213B6A">
      <w:pPr>
        <w:spacing w:after="0" w:line="240" w:lineRule="auto"/>
        <w:jc w:val="center"/>
        <w:rPr>
          <w:bCs/>
          <w:i/>
          <w:szCs w:val="28"/>
        </w:rPr>
      </w:pPr>
      <w:r>
        <w:rPr>
          <w:bCs/>
          <w:szCs w:val="28"/>
        </w:rPr>
        <w:t>(</w:t>
      </w:r>
      <w:r w:rsidR="008C19DD" w:rsidRPr="008C19DD">
        <w:rPr>
          <w:bCs/>
          <w:i/>
          <w:szCs w:val="28"/>
        </w:rPr>
        <w:t>Ban hành k</w:t>
      </w:r>
      <w:r w:rsidRPr="00213B6A">
        <w:rPr>
          <w:bCs/>
          <w:i/>
          <w:szCs w:val="28"/>
        </w:rPr>
        <w:t xml:space="preserve">èm </w:t>
      </w:r>
      <w:r w:rsidR="008C19DD">
        <w:rPr>
          <w:bCs/>
          <w:i/>
          <w:szCs w:val="28"/>
        </w:rPr>
        <w:t xml:space="preserve">theo </w:t>
      </w:r>
      <w:r w:rsidRPr="00213B6A">
        <w:rPr>
          <w:bCs/>
          <w:i/>
          <w:szCs w:val="28"/>
        </w:rPr>
        <w:t xml:space="preserve">Công văn số:       </w:t>
      </w:r>
      <w:r>
        <w:rPr>
          <w:bCs/>
          <w:i/>
          <w:szCs w:val="28"/>
        </w:rPr>
        <w:t xml:space="preserve">   </w:t>
      </w:r>
      <w:r w:rsidRPr="00213B6A">
        <w:rPr>
          <w:bCs/>
          <w:i/>
          <w:szCs w:val="28"/>
        </w:rPr>
        <w:t xml:space="preserve">    ngày   </w:t>
      </w:r>
      <w:r>
        <w:rPr>
          <w:bCs/>
          <w:i/>
          <w:szCs w:val="28"/>
        </w:rPr>
        <w:t xml:space="preserve">  </w:t>
      </w:r>
      <w:r w:rsidRPr="00213B6A">
        <w:rPr>
          <w:bCs/>
          <w:i/>
          <w:szCs w:val="28"/>
        </w:rPr>
        <w:t xml:space="preserve">   tháng 6 năm 2021</w:t>
      </w:r>
    </w:p>
    <w:p w:rsidR="00213B6A" w:rsidRPr="00213B6A" w:rsidRDefault="00213B6A" w:rsidP="00213B6A">
      <w:pPr>
        <w:spacing w:after="0" w:line="240" w:lineRule="auto"/>
        <w:jc w:val="center"/>
        <w:rPr>
          <w:bCs/>
          <w:szCs w:val="28"/>
        </w:rPr>
      </w:pPr>
      <w:r w:rsidRPr="00213B6A">
        <w:rPr>
          <w:bCs/>
          <w:i/>
          <w:szCs w:val="28"/>
        </w:rPr>
        <w:t xml:space="preserve">của </w:t>
      </w:r>
      <w:r w:rsidR="00992011">
        <w:rPr>
          <w:bCs/>
          <w:i/>
          <w:szCs w:val="28"/>
          <w:lang w:val="vi-VN"/>
        </w:rPr>
        <w:t xml:space="preserve">Văn phòng </w:t>
      </w:r>
      <w:r w:rsidRPr="00213B6A">
        <w:rPr>
          <w:bCs/>
          <w:i/>
          <w:szCs w:val="28"/>
        </w:rPr>
        <w:t>Ủy ban nhân dân Thành phố Hồ Chí Minh</w:t>
      </w:r>
      <w:r>
        <w:rPr>
          <w:bCs/>
          <w:szCs w:val="28"/>
        </w:rPr>
        <w:t>)</w:t>
      </w:r>
    </w:p>
    <w:p w:rsidR="00213B6A" w:rsidRPr="00213B6A" w:rsidRDefault="00213B6A" w:rsidP="00213B6A">
      <w:pPr>
        <w:spacing w:before="120" w:after="0" w:line="240" w:lineRule="auto"/>
        <w:jc w:val="center"/>
        <w:rPr>
          <w:b/>
          <w:bCs/>
          <w:szCs w:val="28"/>
        </w:rPr>
      </w:pPr>
    </w:p>
    <w:p w:rsidR="00B36277" w:rsidRPr="00D52EBE" w:rsidRDefault="002D1088" w:rsidP="00D52EBE">
      <w:pPr>
        <w:spacing w:before="120" w:after="0" w:line="240" w:lineRule="auto"/>
        <w:ind w:firstLine="567"/>
        <w:rPr>
          <w:b/>
          <w:szCs w:val="28"/>
        </w:rPr>
      </w:pPr>
      <w:r w:rsidRPr="00D52EBE">
        <w:rPr>
          <w:b/>
          <w:szCs w:val="28"/>
        </w:rPr>
        <w:t>1. Lĩnh vự</w:t>
      </w:r>
      <w:r w:rsidR="00962535" w:rsidRPr="00D52EBE">
        <w:rPr>
          <w:b/>
          <w:szCs w:val="28"/>
        </w:rPr>
        <w:t>c tư pháp</w:t>
      </w:r>
    </w:p>
    <w:p w:rsidR="00B36277" w:rsidRPr="00D52EBE" w:rsidRDefault="00B362BF" w:rsidP="00D52EBE">
      <w:pPr>
        <w:spacing w:before="120" w:after="0" w:line="240" w:lineRule="auto"/>
        <w:ind w:firstLine="567"/>
        <w:rPr>
          <w:szCs w:val="28"/>
        </w:rPr>
      </w:pPr>
      <w:r w:rsidRPr="00D52EBE">
        <w:rPr>
          <w:szCs w:val="28"/>
        </w:rPr>
        <w:t>1.1.</w:t>
      </w:r>
      <w:r w:rsidR="002D1088" w:rsidRPr="00D52EBE">
        <w:rPr>
          <w:szCs w:val="28"/>
        </w:rPr>
        <w:t xml:space="preserve"> </w:t>
      </w:r>
      <w:r w:rsidR="001E424A" w:rsidRPr="00D52EBE">
        <w:rPr>
          <w:szCs w:val="28"/>
        </w:rPr>
        <w:t xml:space="preserve">Khai </w:t>
      </w:r>
      <w:r w:rsidR="00FD54C7" w:rsidRPr="00D52EBE">
        <w:rPr>
          <w:szCs w:val="28"/>
        </w:rPr>
        <w:t xml:space="preserve">sinh, khai </w:t>
      </w:r>
      <w:r w:rsidR="002D1088" w:rsidRPr="00D52EBE">
        <w:rPr>
          <w:szCs w:val="28"/>
        </w:rPr>
        <w:t>tử</w:t>
      </w:r>
      <w:r w:rsidR="00213B6A" w:rsidRPr="00D52EBE">
        <w:rPr>
          <w:szCs w:val="28"/>
        </w:rPr>
        <w:t>.</w:t>
      </w:r>
    </w:p>
    <w:p w:rsidR="00213B6A" w:rsidRPr="00D52EBE" w:rsidRDefault="00B362BF" w:rsidP="00D52EBE">
      <w:pPr>
        <w:spacing w:before="120" w:after="0" w:line="240" w:lineRule="auto"/>
        <w:ind w:firstLine="567"/>
        <w:rPr>
          <w:szCs w:val="28"/>
        </w:rPr>
      </w:pPr>
      <w:r w:rsidRPr="00D52EBE">
        <w:rPr>
          <w:szCs w:val="28"/>
        </w:rPr>
        <w:t>1.2.</w:t>
      </w:r>
      <w:r w:rsidR="002D1088" w:rsidRPr="00D52EBE">
        <w:rPr>
          <w:szCs w:val="28"/>
        </w:rPr>
        <w:t xml:space="preserve"> Công chứng</w:t>
      </w:r>
      <w:r w:rsidR="00213B6A" w:rsidRPr="00D52EBE">
        <w:rPr>
          <w:szCs w:val="28"/>
        </w:rPr>
        <w:t>, luật sư, đấu giá tài sản, thừa phát lại</w:t>
      </w:r>
      <w:r w:rsidR="006B5DD7" w:rsidRPr="00D52EBE">
        <w:rPr>
          <w:szCs w:val="28"/>
        </w:rPr>
        <w:t>.</w:t>
      </w:r>
    </w:p>
    <w:p w:rsidR="00B36277" w:rsidRPr="00D52EBE" w:rsidRDefault="002D1088" w:rsidP="00D52EBE">
      <w:pPr>
        <w:spacing w:before="120" w:after="0" w:line="240" w:lineRule="auto"/>
        <w:ind w:firstLine="567"/>
        <w:rPr>
          <w:b/>
          <w:szCs w:val="28"/>
        </w:rPr>
      </w:pPr>
      <w:r w:rsidRPr="00D52EBE">
        <w:rPr>
          <w:b/>
          <w:szCs w:val="28"/>
        </w:rPr>
        <w:t xml:space="preserve">2. Lĩnh vực </w:t>
      </w:r>
      <w:r w:rsidR="00494F61" w:rsidRPr="00D52EBE">
        <w:rPr>
          <w:b/>
          <w:szCs w:val="28"/>
        </w:rPr>
        <w:t>đ</w:t>
      </w:r>
      <w:r w:rsidR="006B5DD7" w:rsidRPr="00D52EBE">
        <w:rPr>
          <w:b/>
          <w:szCs w:val="28"/>
        </w:rPr>
        <w:t>ăng ký biện pháp bảo đảm.</w:t>
      </w:r>
    </w:p>
    <w:p w:rsidR="00B36277" w:rsidRPr="00D52EBE" w:rsidRDefault="002D1088" w:rsidP="00D52EBE">
      <w:pPr>
        <w:spacing w:before="120" w:after="0" w:line="240" w:lineRule="auto"/>
        <w:ind w:firstLine="567"/>
        <w:rPr>
          <w:b/>
          <w:szCs w:val="28"/>
        </w:rPr>
      </w:pPr>
      <w:r w:rsidRPr="00D52EBE">
        <w:rPr>
          <w:b/>
          <w:szCs w:val="28"/>
        </w:rPr>
        <w:t xml:space="preserve">3. Lĩnh vực giao thông vận tải </w:t>
      </w:r>
    </w:p>
    <w:p w:rsidR="00B36277" w:rsidRPr="00D52EBE" w:rsidRDefault="00B362BF" w:rsidP="00D52EBE">
      <w:pPr>
        <w:spacing w:before="120" w:after="0" w:line="240" w:lineRule="auto"/>
        <w:ind w:firstLine="567"/>
        <w:jc w:val="both"/>
        <w:rPr>
          <w:color w:val="000000" w:themeColor="text1"/>
          <w:szCs w:val="28"/>
        </w:rPr>
      </w:pPr>
      <w:r w:rsidRPr="00D52EBE">
        <w:rPr>
          <w:szCs w:val="28"/>
        </w:rPr>
        <w:t>3.1.</w:t>
      </w:r>
      <w:r w:rsidR="002D1088" w:rsidRPr="00D52EBE">
        <w:rPr>
          <w:szCs w:val="28"/>
        </w:rPr>
        <w:t xml:space="preserve"> </w:t>
      </w:r>
      <w:r w:rsidR="002D1088" w:rsidRPr="00D52EBE">
        <w:rPr>
          <w:color w:val="000000" w:themeColor="text1"/>
          <w:szCs w:val="28"/>
        </w:rPr>
        <w:t>Thủ tục công bố hạn chế giao thông đường thủy nội địa trên đường thủy nội địa địa phương và đường thủy nội địa chuyên dùng nối với đường thủy nội địa địa phương.</w:t>
      </w:r>
    </w:p>
    <w:p w:rsidR="00B36277" w:rsidRPr="00D52EBE" w:rsidRDefault="00B362BF" w:rsidP="00D52EBE">
      <w:pPr>
        <w:spacing w:before="120" w:after="0" w:line="240" w:lineRule="auto"/>
        <w:ind w:firstLine="567"/>
        <w:jc w:val="both"/>
        <w:rPr>
          <w:color w:val="000000" w:themeColor="text1"/>
          <w:szCs w:val="28"/>
        </w:rPr>
      </w:pPr>
      <w:r w:rsidRPr="00D52EBE">
        <w:rPr>
          <w:color w:val="000000" w:themeColor="text1"/>
          <w:szCs w:val="28"/>
        </w:rPr>
        <w:t>3.2.</w:t>
      </w:r>
      <w:r w:rsidR="002D1088" w:rsidRPr="00D52EBE">
        <w:rPr>
          <w:color w:val="000000" w:themeColor="text1"/>
          <w:szCs w:val="28"/>
        </w:rPr>
        <w:t xml:space="preserve"> Thủ tục công bố hạn chế giao thông đường thủy </w:t>
      </w:r>
      <w:r w:rsidRPr="00D52EBE">
        <w:rPr>
          <w:color w:val="000000" w:themeColor="text1"/>
          <w:szCs w:val="28"/>
        </w:rPr>
        <w:t xml:space="preserve">trường hợp bảo đảm an </w:t>
      </w:r>
      <w:r w:rsidR="002D1088" w:rsidRPr="00D52EBE">
        <w:rPr>
          <w:color w:val="000000" w:themeColor="text1"/>
          <w:szCs w:val="28"/>
        </w:rPr>
        <w:t>ninh, quố</w:t>
      </w:r>
      <w:r w:rsidRPr="00D52EBE">
        <w:rPr>
          <w:color w:val="000000" w:themeColor="text1"/>
          <w:szCs w:val="28"/>
        </w:rPr>
        <w:t>c phòng trên đường thủy nội địa địa phương.</w:t>
      </w:r>
    </w:p>
    <w:p w:rsidR="00B362BF" w:rsidRPr="00D52EBE" w:rsidRDefault="00B362BF" w:rsidP="00D52EBE">
      <w:pPr>
        <w:spacing w:before="120" w:after="0" w:line="240" w:lineRule="auto"/>
        <w:ind w:firstLine="567"/>
        <w:jc w:val="both"/>
        <w:rPr>
          <w:color w:val="000000" w:themeColor="text1"/>
          <w:szCs w:val="28"/>
        </w:rPr>
      </w:pPr>
      <w:r w:rsidRPr="00D52EBE">
        <w:rPr>
          <w:color w:val="000000" w:themeColor="text1"/>
          <w:szCs w:val="28"/>
        </w:rPr>
        <w:t>3.3. Thủ tục công bố lại cảng, bến thủy nội địa đối với cảng, bến thủy nội địa còn hiệu lực hoạt động đến trước ngày 15 tháng 6 năm 2021.</w:t>
      </w:r>
    </w:p>
    <w:p w:rsidR="00B36277" w:rsidRPr="00D52EBE" w:rsidRDefault="00B362BF" w:rsidP="00D52EBE">
      <w:pPr>
        <w:spacing w:before="120" w:after="0" w:line="240" w:lineRule="auto"/>
        <w:ind w:firstLine="567"/>
        <w:jc w:val="both"/>
        <w:rPr>
          <w:color w:val="000000" w:themeColor="text1"/>
          <w:szCs w:val="28"/>
        </w:rPr>
      </w:pPr>
      <w:r w:rsidRPr="00D52EBE">
        <w:rPr>
          <w:color w:val="000000" w:themeColor="text1"/>
          <w:szCs w:val="28"/>
        </w:rPr>
        <w:t>3.4.</w:t>
      </w:r>
      <w:r w:rsidR="002D1088" w:rsidRPr="00D52EBE">
        <w:rPr>
          <w:color w:val="000000" w:themeColor="text1"/>
          <w:szCs w:val="28"/>
        </w:rPr>
        <w:t xml:space="preserve"> Thủ tục cấp giấy phép lưu hành xe quá tải trọng, xe quá khổ giới hạn, xe bánh xích, xe vận chuyể</w:t>
      </w:r>
      <w:r w:rsidRPr="00D52EBE">
        <w:rPr>
          <w:color w:val="000000" w:themeColor="text1"/>
          <w:szCs w:val="28"/>
        </w:rPr>
        <w:t>n.</w:t>
      </w:r>
    </w:p>
    <w:p w:rsidR="00B362BF" w:rsidRPr="00D52EBE" w:rsidRDefault="00B362BF" w:rsidP="00D52EBE">
      <w:pPr>
        <w:spacing w:before="120" w:after="0" w:line="240" w:lineRule="auto"/>
        <w:ind w:firstLine="567"/>
        <w:jc w:val="both"/>
        <w:rPr>
          <w:color w:val="000000" w:themeColor="text1"/>
          <w:szCs w:val="28"/>
        </w:rPr>
      </w:pPr>
      <w:r w:rsidRPr="00D52EBE">
        <w:rPr>
          <w:color w:val="000000" w:themeColor="text1"/>
          <w:szCs w:val="28"/>
        </w:rPr>
        <w:t>3.5. Tổ chức lưu thông tạm thời cho xe ô tô chở hàng, ô tô tải lưu thông trong khu vực nội đô Thành phố Hồ Chí Minh.</w:t>
      </w:r>
    </w:p>
    <w:p w:rsidR="00B362BF" w:rsidRPr="00D52EBE" w:rsidRDefault="00B362BF" w:rsidP="00D52EBE">
      <w:pPr>
        <w:spacing w:before="120" w:after="0" w:line="240" w:lineRule="auto"/>
        <w:ind w:firstLine="567"/>
        <w:jc w:val="both"/>
        <w:rPr>
          <w:color w:val="000000" w:themeColor="text1"/>
          <w:szCs w:val="28"/>
        </w:rPr>
      </w:pPr>
      <w:r w:rsidRPr="00D52EBE">
        <w:rPr>
          <w:color w:val="000000" w:themeColor="text1"/>
          <w:szCs w:val="28"/>
        </w:rPr>
        <w:t>3.6. Thủ tục cấp Giấy chứng nhận đăng ký biển số xe máy chuyên dùng.</w:t>
      </w:r>
    </w:p>
    <w:p w:rsidR="00B362BF" w:rsidRPr="00D52EBE" w:rsidRDefault="00B362BF" w:rsidP="00D52EBE">
      <w:pPr>
        <w:spacing w:before="120" w:after="0" w:line="240" w:lineRule="auto"/>
        <w:ind w:firstLine="567"/>
        <w:jc w:val="both"/>
        <w:rPr>
          <w:color w:val="000000" w:themeColor="text1"/>
          <w:szCs w:val="28"/>
        </w:rPr>
      </w:pPr>
      <w:r w:rsidRPr="00D52EBE">
        <w:rPr>
          <w:color w:val="000000" w:themeColor="text1"/>
          <w:szCs w:val="28"/>
        </w:rPr>
        <w:t>3.7. Thủ tục cấp Giấy chứng nhận thẩm định thiết kế xe cơ giới cải tạo.</w:t>
      </w:r>
    </w:p>
    <w:p w:rsidR="00B36277" w:rsidRPr="00D52EBE" w:rsidRDefault="00B362BF" w:rsidP="00D52EBE">
      <w:pPr>
        <w:spacing w:before="120" w:after="0" w:line="240" w:lineRule="auto"/>
        <w:ind w:firstLine="567"/>
        <w:rPr>
          <w:b/>
          <w:szCs w:val="28"/>
        </w:rPr>
      </w:pPr>
      <w:r w:rsidRPr="00D52EBE">
        <w:rPr>
          <w:b/>
          <w:szCs w:val="28"/>
        </w:rPr>
        <w:t>4</w:t>
      </w:r>
      <w:r w:rsidR="002D1088" w:rsidRPr="00D52EBE">
        <w:rPr>
          <w:b/>
          <w:szCs w:val="28"/>
        </w:rPr>
        <w:t>. Lĩnh vực xây dự</w:t>
      </w:r>
      <w:r w:rsidR="00962535" w:rsidRPr="00D52EBE">
        <w:rPr>
          <w:b/>
          <w:szCs w:val="28"/>
        </w:rPr>
        <w:t xml:space="preserve">ng </w:t>
      </w:r>
    </w:p>
    <w:p w:rsidR="006E25C5" w:rsidRPr="00D52EBE" w:rsidRDefault="006E25C5" w:rsidP="00D52EBE">
      <w:pPr>
        <w:spacing w:before="120" w:after="0" w:line="240" w:lineRule="auto"/>
        <w:ind w:firstLine="567"/>
        <w:jc w:val="both"/>
        <w:rPr>
          <w:szCs w:val="28"/>
        </w:rPr>
      </w:pPr>
      <w:r w:rsidRPr="00D52EBE">
        <w:rPr>
          <w:szCs w:val="28"/>
        </w:rPr>
        <w:t>4.1. Hồ sơ thẩm định thiết kế xây dựng triển khai sau thiết kế cơ sở tại Sở Xây dựng.</w:t>
      </w:r>
    </w:p>
    <w:p w:rsidR="006E25C5" w:rsidRPr="00D52EBE" w:rsidRDefault="006E25C5" w:rsidP="00D52EBE">
      <w:pPr>
        <w:spacing w:before="120" w:after="0" w:line="240" w:lineRule="auto"/>
        <w:ind w:firstLine="567"/>
        <w:jc w:val="both"/>
        <w:rPr>
          <w:szCs w:val="28"/>
        </w:rPr>
      </w:pPr>
      <w:r w:rsidRPr="00D52EBE">
        <w:rPr>
          <w:szCs w:val="28"/>
        </w:rPr>
        <w:t>4.2. Hồ sơ đăng ký kiểm tra nhà nước về chất lượng hàng hóa vật liệu xây dựng nhập khẩu.</w:t>
      </w:r>
    </w:p>
    <w:p w:rsidR="00574E64" w:rsidRPr="00D52EBE" w:rsidRDefault="00574E64" w:rsidP="00D52EBE">
      <w:pPr>
        <w:spacing w:before="120" w:after="0" w:line="240" w:lineRule="auto"/>
        <w:ind w:firstLine="567"/>
        <w:jc w:val="both"/>
        <w:rPr>
          <w:color w:val="000000"/>
          <w:szCs w:val="28"/>
          <w:shd w:val="clear" w:color="auto" w:fill="FFFFFF"/>
        </w:rPr>
      </w:pPr>
      <w:r w:rsidRPr="00D52EBE">
        <w:rPr>
          <w:color w:val="000000"/>
          <w:szCs w:val="28"/>
          <w:shd w:val="clear" w:color="auto" w:fill="FFFFFF"/>
        </w:rPr>
        <w:t>4.3. Cấp giấy phép xây dựng đối với trường hợp sửa chữa, cải tạo công trình (Ban Quản lý Khu công nghệ cao thực hiện tiếp nhận trực tiếp và giải quyết hồ sơ).</w:t>
      </w:r>
    </w:p>
    <w:p w:rsidR="00640B2E" w:rsidRDefault="00640B2E" w:rsidP="00D52EBE">
      <w:pPr>
        <w:tabs>
          <w:tab w:val="left" w:pos="2333"/>
        </w:tabs>
        <w:spacing w:before="120" w:after="0" w:line="240" w:lineRule="auto"/>
        <w:ind w:firstLine="567"/>
        <w:jc w:val="both"/>
        <w:rPr>
          <w:b/>
          <w:szCs w:val="28"/>
        </w:rPr>
      </w:pPr>
    </w:p>
    <w:p w:rsidR="00B36277" w:rsidRPr="00D52EBE" w:rsidRDefault="006E25C5" w:rsidP="00D52EBE">
      <w:pPr>
        <w:tabs>
          <w:tab w:val="left" w:pos="2333"/>
        </w:tabs>
        <w:spacing w:before="120" w:after="0" w:line="240" w:lineRule="auto"/>
        <w:ind w:firstLine="567"/>
        <w:jc w:val="both"/>
        <w:rPr>
          <w:b/>
          <w:szCs w:val="28"/>
        </w:rPr>
      </w:pPr>
      <w:r w:rsidRPr="00D52EBE">
        <w:rPr>
          <w:b/>
          <w:szCs w:val="28"/>
        </w:rPr>
        <w:lastRenderedPageBreak/>
        <w:t>5</w:t>
      </w:r>
      <w:r w:rsidR="002D1088" w:rsidRPr="00D52EBE">
        <w:rPr>
          <w:b/>
          <w:szCs w:val="28"/>
        </w:rPr>
        <w:t>. Lĩnh vực nông nghiệp và phát triể</w:t>
      </w:r>
      <w:r w:rsidR="00962535" w:rsidRPr="00D52EBE">
        <w:rPr>
          <w:b/>
          <w:szCs w:val="28"/>
        </w:rPr>
        <w:t xml:space="preserve">n nông thôn </w:t>
      </w:r>
    </w:p>
    <w:p w:rsidR="00B36277" w:rsidRPr="00D52EBE" w:rsidRDefault="002D1088" w:rsidP="00D52EBE">
      <w:pPr>
        <w:spacing w:before="120" w:after="0" w:line="240" w:lineRule="auto"/>
        <w:ind w:firstLine="567"/>
        <w:jc w:val="both"/>
        <w:rPr>
          <w:szCs w:val="28"/>
        </w:rPr>
      </w:pPr>
      <w:r w:rsidRPr="00D52EBE">
        <w:rPr>
          <w:szCs w:val="28"/>
        </w:rPr>
        <w:t>Cấp giấy chứng nhận kiểm dịch động vật trên cạn, sản phẩm động vật trên cạn từ cơ sở chăn nuôi, cơ sở giết mổ vận chuyển ra khỏi địa bàn thành phố</w:t>
      </w:r>
      <w:r w:rsidR="00F021F9">
        <w:rPr>
          <w:szCs w:val="28"/>
        </w:rPr>
        <w:br/>
      </w:r>
      <w:bookmarkStart w:id="0" w:name="_GoBack"/>
      <w:bookmarkEnd w:id="0"/>
      <w:r w:rsidRPr="00D52EBE">
        <w:rPr>
          <w:szCs w:val="28"/>
        </w:rPr>
        <w:t>Hồ Chí Minh.</w:t>
      </w:r>
    </w:p>
    <w:p w:rsidR="00B36277" w:rsidRPr="00D52EBE" w:rsidRDefault="00B82652" w:rsidP="00D52EBE">
      <w:pPr>
        <w:spacing w:before="120" w:after="0" w:line="240" w:lineRule="auto"/>
        <w:ind w:firstLine="567"/>
        <w:rPr>
          <w:b/>
          <w:szCs w:val="28"/>
        </w:rPr>
      </w:pPr>
      <w:r w:rsidRPr="00D52EBE">
        <w:rPr>
          <w:b/>
          <w:szCs w:val="28"/>
        </w:rPr>
        <w:t>6</w:t>
      </w:r>
      <w:r w:rsidR="002D1088" w:rsidRPr="00D52EBE">
        <w:rPr>
          <w:b/>
          <w:szCs w:val="28"/>
        </w:rPr>
        <w:t xml:space="preserve">. </w:t>
      </w:r>
      <w:r w:rsidRPr="00D52EBE">
        <w:rPr>
          <w:b/>
          <w:szCs w:val="28"/>
        </w:rPr>
        <w:t>L</w:t>
      </w:r>
      <w:r w:rsidR="002D1088" w:rsidRPr="00D52EBE">
        <w:rPr>
          <w:b/>
          <w:szCs w:val="28"/>
        </w:rPr>
        <w:t xml:space="preserve">ĩnh vực </w:t>
      </w:r>
      <w:r w:rsidRPr="00D52EBE">
        <w:rPr>
          <w:b/>
          <w:szCs w:val="28"/>
        </w:rPr>
        <w:t>k</w:t>
      </w:r>
      <w:r w:rsidR="002D1088" w:rsidRPr="00D52EBE">
        <w:rPr>
          <w:b/>
          <w:szCs w:val="28"/>
        </w:rPr>
        <w:t xml:space="preserve">ế hoạch và </w:t>
      </w:r>
      <w:r w:rsidRPr="00D52EBE">
        <w:rPr>
          <w:b/>
          <w:szCs w:val="28"/>
        </w:rPr>
        <w:t>đ</w:t>
      </w:r>
      <w:r w:rsidR="002D1088" w:rsidRPr="00D52EBE">
        <w:rPr>
          <w:b/>
          <w:szCs w:val="28"/>
        </w:rPr>
        <w:t>ầu tư</w:t>
      </w:r>
    </w:p>
    <w:p w:rsidR="00B82652" w:rsidRPr="00D52EBE" w:rsidRDefault="00B82652" w:rsidP="00D52EBE">
      <w:pPr>
        <w:pStyle w:val="NormalWeb"/>
        <w:shd w:val="clear" w:color="auto" w:fill="FFFFFF"/>
        <w:spacing w:before="120" w:beforeAutospacing="0" w:after="0" w:afterAutospacing="0"/>
        <w:ind w:firstLine="567"/>
        <w:jc w:val="both"/>
        <w:rPr>
          <w:color w:val="000000"/>
          <w:sz w:val="28"/>
          <w:szCs w:val="28"/>
        </w:rPr>
      </w:pPr>
      <w:r w:rsidRPr="00D52EBE">
        <w:rPr>
          <w:color w:val="000000"/>
          <w:sz w:val="28"/>
          <w:szCs w:val="28"/>
        </w:rPr>
        <w:t>6.1. Sở Kế hoạch và Đầu tư tiếp nhận</w:t>
      </w:r>
      <w:r w:rsidR="00574E64" w:rsidRPr="00D52EBE">
        <w:rPr>
          <w:color w:val="000000"/>
          <w:sz w:val="28"/>
          <w:szCs w:val="28"/>
        </w:rPr>
        <w:t xml:space="preserve"> trực tiếp</w:t>
      </w:r>
      <w:r w:rsidRPr="00D52EBE">
        <w:rPr>
          <w:color w:val="000000"/>
          <w:sz w:val="28"/>
          <w:szCs w:val="28"/>
        </w:rPr>
        <w:t xml:space="preserve"> tùy theo nhu cầu cấp bách, hoặc cần thiết do tổ chức, đơn vị, nhà đầu tư, doanh nghiệp tự xác định.</w:t>
      </w:r>
    </w:p>
    <w:p w:rsidR="00574E64" w:rsidRPr="00D52EBE" w:rsidRDefault="00574E64" w:rsidP="00D52EBE">
      <w:pPr>
        <w:spacing w:before="120" w:after="0" w:line="240" w:lineRule="auto"/>
        <w:ind w:firstLine="567"/>
        <w:jc w:val="both"/>
        <w:rPr>
          <w:szCs w:val="28"/>
        </w:rPr>
      </w:pPr>
      <w:r w:rsidRPr="00D52EBE">
        <w:rPr>
          <w:szCs w:val="28"/>
        </w:rPr>
        <w:t>6.2. Ban Quản lý các Khu chế xuất và công nghiệp tiếp nhận trực tiếp hồ sơ cấp, điều chỉnh giấy chứng nhận đăng ký đầu tư đối với dự án không thuộc diện quyết định chủ trương đầu tư cho các ngành thuộc lĩnh vực lương thực, thực phẩm, thiết bị y tế.</w:t>
      </w:r>
    </w:p>
    <w:p w:rsidR="00B82652" w:rsidRPr="00D52EBE" w:rsidRDefault="00B82652" w:rsidP="00D52EBE">
      <w:pPr>
        <w:pStyle w:val="NormalWeb"/>
        <w:shd w:val="clear" w:color="auto" w:fill="FFFFFF"/>
        <w:spacing w:before="120" w:beforeAutospacing="0" w:after="0" w:afterAutospacing="0"/>
        <w:ind w:firstLine="567"/>
        <w:jc w:val="both"/>
        <w:rPr>
          <w:color w:val="000000"/>
          <w:sz w:val="28"/>
          <w:szCs w:val="28"/>
        </w:rPr>
      </w:pPr>
      <w:r w:rsidRPr="00D52EBE">
        <w:rPr>
          <w:color w:val="000000"/>
          <w:sz w:val="28"/>
          <w:szCs w:val="28"/>
        </w:rPr>
        <w:t>6.2. Ủy ban nhân dân thành phố Thủ Đức và Ủy ban nhân dân các quận, huyện tiếp nhận</w:t>
      </w:r>
      <w:r w:rsidR="00574E64" w:rsidRPr="00D52EBE">
        <w:rPr>
          <w:color w:val="000000"/>
          <w:sz w:val="28"/>
          <w:szCs w:val="28"/>
        </w:rPr>
        <w:t xml:space="preserve"> trực tiếp</w:t>
      </w:r>
      <w:r w:rsidRPr="00D52EBE">
        <w:rPr>
          <w:color w:val="000000"/>
          <w:sz w:val="28"/>
          <w:szCs w:val="28"/>
        </w:rPr>
        <w:t xml:space="preserve"> hồ sơ đăng ký hộ kinh doanh và đăng ký hợp tác xã tùy theo nhu cầu cấp bách hoặc cần thiết do tổ chức, cá nhân tự xác định.</w:t>
      </w:r>
    </w:p>
    <w:p w:rsidR="00B36277" w:rsidRPr="00D52EBE" w:rsidRDefault="00B82652" w:rsidP="00D52EBE">
      <w:pPr>
        <w:spacing w:before="120" w:after="0" w:line="240" w:lineRule="auto"/>
        <w:ind w:firstLine="567"/>
        <w:jc w:val="both"/>
        <w:rPr>
          <w:b/>
          <w:szCs w:val="28"/>
        </w:rPr>
      </w:pPr>
      <w:r w:rsidRPr="00D52EBE">
        <w:rPr>
          <w:b/>
          <w:szCs w:val="28"/>
        </w:rPr>
        <w:t xml:space="preserve">7. </w:t>
      </w:r>
      <w:r w:rsidR="002D1088" w:rsidRPr="00D52EBE">
        <w:rPr>
          <w:b/>
          <w:szCs w:val="28"/>
        </w:rPr>
        <w:t xml:space="preserve">Lĩnh vực quản lý an toàn thực phẩm </w:t>
      </w:r>
    </w:p>
    <w:p w:rsidR="00B36277" w:rsidRPr="00D52EBE" w:rsidRDefault="002D1088" w:rsidP="00D52EBE">
      <w:pPr>
        <w:spacing w:before="120" w:after="0" w:line="240" w:lineRule="auto"/>
        <w:ind w:firstLine="567"/>
        <w:jc w:val="both"/>
        <w:rPr>
          <w:szCs w:val="28"/>
        </w:rPr>
      </w:pPr>
      <w:r w:rsidRPr="00D52EBE">
        <w:rPr>
          <w:szCs w:val="28"/>
        </w:rPr>
        <w:t>Cấp giấy chứng nhận kiểm dịch sản phẩm động vật trên cạn tại cơ sở sơ chế, chế biến, kinh doanh, vận chuyển ra khỏi địa bàn thành phố Hồ Chí Minh.</w:t>
      </w:r>
    </w:p>
    <w:p w:rsidR="00B82652" w:rsidRPr="00D52EBE" w:rsidRDefault="00B82652" w:rsidP="00D52EBE">
      <w:pPr>
        <w:spacing w:before="120" w:after="0" w:line="240" w:lineRule="auto"/>
        <w:ind w:firstLine="567"/>
        <w:jc w:val="both"/>
        <w:rPr>
          <w:b/>
          <w:szCs w:val="28"/>
        </w:rPr>
      </w:pPr>
      <w:r w:rsidRPr="00D52EBE">
        <w:rPr>
          <w:b/>
          <w:szCs w:val="28"/>
        </w:rPr>
        <w:t xml:space="preserve">8. </w:t>
      </w:r>
      <w:r w:rsidR="00574E64" w:rsidRPr="00D52EBE">
        <w:rPr>
          <w:b/>
          <w:szCs w:val="28"/>
        </w:rPr>
        <w:t xml:space="preserve">Lĩnh vực lao động </w:t>
      </w:r>
    </w:p>
    <w:p w:rsidR="00574E64" w:rsidRPr="00D52EBE" w:rsidRDefault="00574E64" w:rsidP="00D52EBE">
      <w:pPr>
        <w:spacing w:before="120" w:after="0" w:line="240" w:lineRule="auto"/>
        <w:ind w:firstLine="567"/>
        <w:jc w:val="both"/>
        <w:rPr>
          <w:szCs w:val="28"/>
        </w:rPr>
      </w:pPr>
      <w:r w:rsidRPr="00D52EBE">
        <w:rPr>
          <w:szCs w:val="28"/>
        </w:rPr>
        <w:t>Ban Quản lý các Khu chế xuất – Khu Công nghiệp tiếp nhận trực tiếp đối với các thủ tục:</w:t>
      </w:r>
    </w:p>
    <w:p w:rsidR="00574E64" w:rsidRPr="00D52EBE" w:rsidRDefault="00574E64" w:rsidP="00D52EBE">
      <w:pPr>
        <w:spacing w:before="120" w:after="0" w:line="240" w:lineRule="auto"/>
        <w:ind w:firstLine="567"/>
        <w:jc w:val="both"/>
        <w:rPr>
          <w:szCs w:val="28"/>
        </w:rPr>
      </w:pPr>
      <w:r w:rsidRPr="00D52EBE">
        <w:rPr>
          <w:szCs w:val="28"/>
        </w:rPr>
        <w:t>8.1. Giải trình nhu cầu sử dụng người lao động nước ngoài của người sử dụng lao động.</w:t>
      </w:r>
    </w:p>
    <w:p w:rsidR="00574E64" w:rsidRPr="00D52EBE" w:rsidRDefault="00574E64" w:rsidP="00D52EBE">
      <w:pPr>
        <w:spacing w:before="120" w:after="0" w:line="240" w:lineRule="auto"/>
        <w:ind w:firstLine="567"/>
        <w:jc w:val="both"/>
        <w:rPr>
          <w:szCs w:val="28"/>
        </w:rPr>
      </w:pPr>
      <w:r w:rsidRPr="00D52EBE">
        <w:rPr>
          <w:szCs w:val="28"/>
        </w:rPr>
        <w:t>8.2. G</w:t>
      </w:r>
      <w:r w:rsidR="00F021F9">
        <w:rPr>
          <w:szCs w:val="28"/>
        </w:rPr>
        <w:t>i</w:t>
      </w:r>
      <w:r w:rsidRPr="00D52EBE">
        <w:rPr>
          <w:szCs w:val="28"/>
        </w:rPr>
        <w:t>ải trình thay đổi nhu cầu sử dụng người lao động nước ngoài của người sử dụng lao động.</w:t>
      </w:r>
    </w:p>
    <w:p w:rsidR="00574E64" w:rsidRPr="00D52EBE" w:rsidRDefault="00574E64" w:rsidP="00D52EBE">
      <w:pPr>
        <w:spacing w:before="120" w:after="0" w:line="240" w:lineRule="auto"/>
        <w:ind w:firstLine="567"/>
        <w:jc w:val="both"/>
        <w:rPr>
          <w:szCs w:val="28"/>
          <w:lang w:val="vi-VN"/>
        </w:rPr>
      </w:pPr>
      <w:r w:rsidRPr="00D52EBE">
        <w:rPr>
          <w:szCs w:val="28"/>
        </w:rPr>
        <w:t>8.3. Cấp giấy phép lao động cho người nước ngoài.</w:t>
      </w:r>
      <w:r w:rsidR="00992011" w:rsidRPr="00D52EBE">
        <w:rPr>
          <w:szCs w:val="28"/>
          <w:lang w:val="vi-VN"/>
        </w:rPr>
        <w:t>/.</w:t>
      </w:r>
    </w:p>
    <w:sectPr w:rsidR="00574E64" w:rsidRPr="00D52EBE" w:rsidSect="00640B2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49079"/>
    <w:multiLevelType w:val="singleLevel"/>
    <w:tmpl w:val="84D49079"/>
    <w:lvl w:ilvl="0">
      <w:start w:val="1"/>
      <w:numFmt w:val="decimal"/>
      <w:suff w:val="space"/>
      <w:lvlText w:val="%1."/>
      <w:lvlJc w:val="left"/>
    </w:lvl>
  </w:abstractNum>
  <w:abstractNum w:abstractNumId="1" w15:restartNumberingAfterBreak="0">
    <w:nsid w:val="D9D6ECCE"/>
    <w:multiLevelType w:val="singleLevel"/>
    <w:tmpl w:val="D9D6ECCE"/>
    <w:lvl w:ilvl="0">
      <w:start w:val="8"/>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C7"/>
    <w:rsid w:val="000138DD"/>
    <w:rsid w:val="00070B7C"/>
    <w:rsid w:val="0018696D"/>
    <w:rsid w:val="001B0E5D"/>
    <w:rsid w:val="001E424A"/>
    <w:rsid w:val="00213B6A"/>
    <w:rsid w:val="002445B1"/>
    <w:rsid w:val="002A3B55"/>
    <w:rsid w:val="002A47EF"/>
    <w:rsid w:val="002D1088"/>
    <w:rsid w:val="00494F61"/>
    <w:rsid w:val="00555758"/>
    <w:rsid w:val="00574E64"/>
    <w:rsid w:val="00596F94"/>
    <w:rsid w:val="005D5970"/>
    <w:rsid w:val="005F25AB"/>
    <w:rsid w:val="00640B2E"/>
    <w:rsid w:val="006B5DD7"/>
    <w:rsid w:val="006C672D"/>
    <w:rsid w:val="006E25C5"/>
    <w:rsid w:val="008423CD"/>
    <w:rsid w:val="008863B7"/>
    <w:rsid w:val="008C19DD"/>
    <w:rsid w:val="00962535"/>
    <w:rsid w:val="00992011"/>
    <w:rsid w:val="009F783A"/>
    <w:rsid w:val="00B36277"/>
    <w:rsid w:val="00B362BF"/>
    <w:rsid w:val="00B5761A"/>
    <w:rsid w:val="00B82652"/>
    <w:rsid w:val="00D52EBE"/>
    <w:rsid w:val="00E8180B"/>
    <w:rsid w:val="00EE4CDA"/>
    <w:rsid w:val="00F021F9"/>
    <w:rsid w:val="00F37865"/>
    <w:rsid w:val="00F677AB"/>
    <w:rsid w:val="00F84BC7"/>
    <w:rsid w:val="00FD54C7"/>
    <w:rsid w:val="1C335A59"/>
    <w:rsid w:val="459A0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F3248B48-2154-4DBB-8BA3-D75B491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Times New Roman" w:hAnsi="Times New Roman"/>
      <w:sz w:val="28"/>
      <w:szCs w:val="22"/>
    </w:rPr>
  </w:style>
  <w:style w:type="paragraph" w:styleId="Heading1">
    <w:name w:val="heading 1"/>
    <w:basedOn w:val="Normal"/>
    <w:next w:val="Normal"/>
    <w:link w:val="Heading1Char"/>
    <w:qFormat/>
    <w:rsid w:val="00555758"/>
    <w:pPr>
      <w:keepNext/>
      <w:spacing w:after="0" w:line="240" w:lineRule="auto"/>
      <w:jc w:val="center"/>
      <w:outlineLvl w:val="0"/>
    </w:pPr>
    <w:rPr>
      <w:rFonts w:eastAsia="Times New Roman" w:cs="Times New Roman"/>
      <w:i/>
      <w:szCs w:val="20"/>
      <w:lang w:val="x-none" w:eastAsia="x-none"/>
    </w:rPr>
  </w:style>
  <w:style w:type="paragraph" w:styleId="Heading8">
    <w:name w:val="heading 8"/>
    <w:basedOn w:val="Normal"/>
    <w:next w:val="Normal"/>
    <w:link w:val="Heading8Char"/>
    <w:qFormat/>
    <w:rsid w:val="00555758"/>
    <w:pPr>
      <w:keepNext/>
      <w:spacing w:after="0" w:line="240" w:lineRule="auto"/>
      <w:jc w:val="center"/>
      <w:outlineLvl w:val="7"/>
    </w:pPr>
    <w:rPr>
      <w:rFonts w:eastAsia="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00FF"/>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96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F94"/>
    <w:rPr>
      <w:rFonts w:ascii="Segoe UI" w:hAnsi="Segoe UI" w:cs="Segoe UI"/>
      <w:sz w:val="18"/>
      <w:szCs w:val="18"/>
    </w:rPr>
  </w:style>
  <w:style w:type="paragraph" w:styleId="NormalWeb">
    <w:name w:val="Normal (Web)"/>
    <w:basedOn w:val="Normal"/>
    <w:uiPriority w:val="99"/>
    <w:semiHidden/>
    <w:unhideWhenUsed/>
    <w:rsid w:val="00B82652"/>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rsid w:val="00555758"/>
    <w:rPr>
      <w:rFonts w:ascii="Times New Roman" w:eastAsia="Times New Roman" w:hAnsi="Times New Roman" w:cs="Times New Roman"/>
      <w:i/>
      <w:sz w:val="28"/>
      <w:lang w:val="x-none" w:eastAsia="x-none"/>
    </w:rPr>
  </w:style>
  <w:style w:type="character" w:customStyle="1" w:styleId="Heading8Char">
    <w:name w:val="Heading 8 Char"/>
    <w:basedOn w:val="DefaultParagraphFont"/>
    <w:link w:val="Heading8"/>
    <w:rsid w:val="00555758"/>
    <w:rPr>
      <w:rFonts w:ascii="Times New Roman" w:eastAsia="Times New Roman" w:hAnsi="Times New Roman" w:cs="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Dương Thị Thanh Lan</dc:creator>
  <cp:lastModifiedBy>Dương Thị Thanh Lan</cp:lastModifiedBy>
  <cp:revision>18</cp:revision>
  <cp:lastPrinted>2021-06-03T07:26:00Z</cp:lastPrinted>
  <dcterms:created xsi:type="dcterms:W3CDTF">2021-06-01T02:49:00Z</dcterms:created>
  <dcterms:modified xsi:type="dcterms:W3CDTF">2021-06-03T07:50:00Z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