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665" w:rsidRPr="00AC181E" w:rsidRDefault="00A05665" w:rsidP="00A05665">
      <w:pPr>
        <w:pStyle w:val="NormalWeb"/>
        <w:shd w:val="clear" w:color="auto" w:fill="FFFFFF"/>
        <w:spacing w:before="0" w:beforeAutospacing="0" w:after="0" w:afterAutospacing="0"/>
        <w:jc w:val="center"/>
        <w:rPr>
          <w:b/>
          <w:sz w:val="36"/>
          <w:szCs w:val="28"/>
        </w:rPr>
      </w:pPr>
      <w:r w:rsidRPr="00AC181E">
        <w:rPr>
          <w:b/>
          <w:sz w:val="36"/>
          <w:szCs w:val="28"/>
        </w:rPr>
        <w:t>THÔNG CÁO BÁO CHÍ</w:t>
      </w:r>
    </w:p>
    <w:p w:rsidR="00A05665" w:rsidRPr="00AC181E" w:rsidRDefault="00A05665" w:rsidP="00A05665">
      <w:pPr>
        <w:pStyle w:val="NormalWeb"/>
        <w:shd w:val="clear" w:color="auto" w:fill="FFFFFF"/>
        <w:spacing w:before="0" w:beforeAutospacing="0" w:after="0" w:afterAutospacing="0"/>
        <w:jc w:val="center"/>
        <w:rPr>
          <w:b/>
          <w:sz w:val="28"/>
          <w:szCs w:val="28"/>
        </w:rPr>
      </w:pPr>
      <w:r w:rsidRPr="00AC181E">
        <w:rPr>
          <w:b/>
          <w:sz w:val="28"/>
          <w:szCs w:val="28"/>
        </w:rPr>
        <w:t>H</w:t>
      </w:r>
      <w:r w:rsidRPr="00AC181E">
        <w:rPr>
          <w:b/>
          <w:sz w:val="28"/>
          <w:szCs w:val="28"/>
        </w:rPr>
        <w:t xml:space="preserve">ội nghị sơ kết giữa nhiệm kỳ thực hiện Nghị quyết </w:t>
      </w:r>
    </w:p>
    <w:p w:rsidR="00A05665" w:rsidRPr="00AC181E" w:rsidRDefault="00A05665" w:rsidP="00A05665">
      <w:pPr>
        <w:pStyle w:val="NormalWeb"/>
        <w:shd w:val="clear" w:color="auto" w:fill="FFFFFF"/>
        <w:spacing w:before="0" w:beforeAutospacing="0" w:after="0" w:afterAutospacing="0"/>
        <w:jc w:val="center"/>
        <w:rPr>
          <w:b/>
          <w:sz w:val="28"/>
          <w:szCs w:val="28"/>
        </w:rPr>
      </w:pPr>
      <w:r w:rsidRPr="00AC181E">
        <w:rPr>
          <w:b/>
          <w:sz w:val="28"/>
          <w:szCs w:val="28"/>
        </w:rPr>
        <w:t xml:space="preserve">Đại hội Đảng bộ </w:t>
      </w:r>
      <w:r w:rsidRPr="00AC181E">
        <w:rPr>
          <w:b/>
          <w:sz w:val="28"/>
          <w:szCs w:val="28"/>
        </w:rPr>
        <w:t>Thành phố Hồ Chí Minh</w:t>
      </w:r>
      <w:r w:rsidRPr="00AC181E">
        <w:rPr>
          <w:b/>
          <w:sz w:val="28"/>
          <w:szCs w:val="28"/>
        </w:rPr>
        <w:t xml:space="preserve"> lần thứ XI, nhiệm kỳ 2020 – 2025</w:t>
      </w:r>
    </w:p>
    <w:p w:rsidR="00A05665" w:rsidRPr="00AC181E" w:rsidRDefault="00A05665" w:rsidP="00A05665">
      <w:pPr>
        <w:pStyle w:val="NormalWeb"/>
        <w:shd w:val="clear" w:color="auto" w:fill="FFFFFF"/>
        <w:spacing w:before="0" w:beforeAutospacing="0" w:after="0" w:afterAutospacing="0"/>
        <w:jc w:val="both"/>
        <w:rPr>
          <w:sz w:val="28"/>
          <w:szCs w:val="28"/>
        </w:rPr>
      </w:pPr>
    </w:p>
    <w:p w:rsidR="00605456" w:rsidRPr="00AC181E" w:rsidRDefault="00A05665" w:rsidP="00605456">
      <w:pPr>
        <w:pStyle w:val="NormalWeb"/>
        <w:shd w:val="clear" w:color="auto" w:fill="FFFFFF"/>
        <w:spacing w:before="0" w:beforeAutospacing="0" w:after="0" w:afterAutospacing="0"/>
        <w:ind w:firstLine="720"/>
        <w:jc w:val="both"/>
        <w:rPr>
          <w:sz w:val="28"/>
          <w:szCs w:val="28"/>
        </w:rPr>
      </w:pPr>
      <w:r w:rsidRPr="00AC181E">
        <w:rPr>
          <w:sz w:val="28"/>
          <w:szCs w:val="28"/>
        </w:rPr>
        <w:t>Ngày</w:t>
      </w:r>
      <w:r w:rsidRPr="00AC181E">
        <w:rPr>
          <w:sz w:val="28"/>
          <w:szCs w:val="28"/>
        </w:rPr>
        <w:t xml:space="preserve"> 15</w:t>
      </w:r>
      <w:r w:rsidRPr="00AC181E">
        <w:rPr>
          <w:sz w:val="28"/>
          <w:szCs w:val="28"/>
        </w:rPr>
        <w:t xml:space="preserve"> tháng </w:t>
      </w:r>
      <w:r w:rsidRPr="00AC181E">
        <w:rPr>
          <w:sz w:val="28"/>
          <w:szCs w:val="28"/>
        </w:rPr>
        <w:t xml:space="preserve">7, Ban Chấp hành Đảng bộ </w:t>
      </w:r>
      <w:r w:rsidR="00F113F8" w:rsidRPr="00AC181E">
        <w:rPr>
          <w:sz w:val="28"/>
          <w:szCs w:val="28"/>
        </w:rPr>
        <w:t>Thành phố Hồ Chí Minh</w:t>
      </w:r>
      <w:r w:rsidRPr="00AC181E">
        <w:rPr>
          <w:sz w:val="28"/>
          <w:szCs w:val="28"/>
        </w:rPr>
        <w:t xml:space="preserve"> tổ chức </w:t>
      </w:r>
      <w:r w:rsidR="00F113F8" w:rsidRPr="00AC181E">
        <w:rPr>
          <w:sz w:val="28"/>
          <w:szCs w:val="28"/>
        </w:rPr>
        <w:t>H</w:t>
      </w:r>
      <w:r w:rsidRPr="00AC181E">
        <w:rPr>
          <w:sz w:val="28"/>
          <w:szCs w:val="28"/>
        </w:rPr>
        <w:t xml:space="preserve">ội nghị sơ kết giữa nhiệm kỳ thực hiện Nghị quyết Đại hội Đảng bộ </w:t>
      </w:r>
      <w:r w:rsidR="00F113F8" w:rsidRPr="00AC181E">
        <w:rPr>
          <w:sz w:val="28"/>
          <w:szCs w:val="28"/>
        </w:rPr>
        <w:t xml:space="preserve">thành phố </w:t>
      </w:r>
      <w:r w:rsidRPr="00AC181E">
        <w:rPr>
          <w:sz w:val="28"/>
          <w:szCs w:val="28"/>
        </w:rPr>
        <w:t>lần thứ XI, nhiệm kỳ 2020 – 2025.</w:t>
      </w:r>
      <w:r w:rsidR="00F113F8" w:rsidRPr="00AC181E">
        <w:rPr>
          <w:sz w:val="28"/>
          <w:szCs w:val="28"/>
        </w:rPr>
        <w:t xml:space="preserve"> D</w:t>
      </w:r>
      <w:r w:rsidRPr="00AC181E">
        <w:rPr>
          <w:sz w:val="28"/>
          <w:szCs w:val="28"/>
        </w:rPr>
        <w:t xml:space="preserve">ự </w:t>
      </w:r>
      <w:r w:rsidR="00F113F8" w:rsidRPr="00AC181E">
        <w:rPr>
          <w:sz w:val="28"/>
          <w:szCs w:val="28"/>
        </w:rPr>
        <w:t xml:space="preserve">Hội nghị </w:t>
      </w:r>
      <w:r w:rsidRPr="00AC181E">
        <w:rPr>
          <w:sz w:val="28"/>
          <w:szCs w:val="28"/>
        </w:rPr>
        <w:t xml:space="preserve">có các đồng chí Trương Thị Mai, Ủy viên Bộ Chính trị, Thường trực Ban Bí thư, Trưởng Ban Tổ chức Trung ương; Lê Minh Khái, Bí thư Trung ương Đảng, Phó Thủ tướng Chính phủ; Trần Lưu Quang, Ủy viên Trung ương Đảng, Phó Thủ tướng Chính phủ, nguyên Phó Bí thư Thường trực Thành ủy </w:t>
      </w:r>
      <w:r w:rsidR="00F113F8" w:rsidRPr="00AC181E">
        <w:rPr>
          <w:sz w:val="28"/>
          <w:szCs w:val="28"/>
        </w:rPr>
        <w:t>Thành phố Hồ Chí Minh</w:t>
      </w:r>
      <w:r w:rsidRPr="00AC181E">
        <w:rPr>
          <w:sz w:val="28"/>
          <w:szCs w:val="28"/>
        </w:rPr>
        <w:t xml:space="preserve">; Mai Văn Chính, Ủy viên Trung ương Đảng, Phó </w:t>
      </w:r>
      <w:r w:rsidR="00AC181E">
        <w:rPr>
          <w:sz w:val="28"/>
          <w:szCs w:val="28"/>
        </w:rPr>
        <w:t>T</w:t>
      </w:r>
      <w:r w:rsidRPr="00AC181E">
        <w:rPr>
          <w:sz w:val="28"/>
          <w:szCs w:val="28"/>
        </w:rPr>
        <w:t xml:space="preserve">rưởng Ban Thường trực Ban Tổ chức Trung ương; Lâm Thị Phương Thanh, Ủy viên Trung ương Đảng, Phó Chánh Văn phòng Thường trực Văn phòng </w:t>
      </w:r>
      <w:r w:rsidR="00AC181E">
        <w:rPr>
          <w:sz w:val="28"/>
          <w:szCs w:val="28"/>
        </w:rPr>
        <w:t>Trung ương Đảng</w:t>
      </w:r>
      <w:r w:rsidRPr="00AC181E">
        <w:rPr>
          <w:sz w:val="28"/>
          <w:szCs w:val="28"/>
        </w:rPr>
        <w:t>…</w:t>
      </w:r>
    </w:p>
    <w:p w:rsidR="00605456" w:rsidRPr="00AC181E" w:rsidRDefault="00A05665" w:rsidP="00605456">
      <w:pPr>
        <w:pStyle w:val="NormalWeb"/>
        <w:shd w:val="clear" w:color="auto" w:fill="FFFFFF"/>
        <w:spacing w:before="0" w:beforeAutospacing="0" w:after="0" w:afterAutospacing="0"/>
        <w:ind w:firstLine="720"/>
        <w:jc w:val="both"/>
        <w:rPr>
          <w:sz w:val="28"/>
          <w:szCs w:val="28"/>
        </w:rPr>
      </w:pPr>
      <w:r w:rsidRPr="00AC181E">
        <w:rPr>
          <w:sz w:val="28"/>
          <w:szCs w:val="28"/>
        </w:rPr>
        <w:t xml:space="preserve">Chủ trì hội nghị </w:t>
      </w:r>
      <w:r w:rsidR="00AC181E">
        <w:rPr>
          <w:sz w:val="28"/>
          <w:szCs w:val="28"/>
        </w:rPr>
        <w:t>là</w:t>
      </w:r>
      <w:r w:rsidRPr="00AC181E">
        <w:rPr>
          <w:sz w:val="28"/>
          <w:szCs w:val="28"/>
        </w:rPr>
        <w:t xml:space="preserve"> các đồng chí: Nguyễn Văn Nên, Ủy viên Bộ Chính trị, Bí thư Thành ủy; Phan Văn Mãi, Ủy viên Trung ương Đảng, Phó Bí thư Thường trực Thành ủy, Chủ tịch </w:t>
      </w:r>
      <w:r w:rsidR="00605456" w:rsidRPr="00AC181E">
        <w:rPr>
          <w:sz w:val="28"/>
          <w:szCs w:val="28"/>
        </w:rPr>
        <w:t>Ủy ban nhân dân thành phố</w:t>
      </w:r>
      <w:r w:rsidRPr="00AC181E">
        <w:rPr>
          <w:sz w:val="28"/>
          <w:szCs w:val="28"/>
        </w:rPr>
        <w:t xml:space="preserve">; Nguyễn Thị Lệ, Phó Bí thư Thành ủy, Chủ tịch </w:t>
      </w:r>
      <w:r w:rsidR="00605456" w:rsidRPr="00AC181E">
        <w:rPr>
          <w:sz w:val="28"/>
          <w:szCs w:val="28"/>
        </w:rPr>
        <w:t>Hội đồng nhân dân thành phố</w:t>
      </w:r>
      <w:r w:rsidRPr="00AC181E">
        <w:rPr>
          <w:sz w:val="28"/>
          <w:szCs w:val="28"/>
        </w:rPr>
        <w:t>; Nguyễn Hồ Hải, Phó Bí thư Thành ủy.</w:t>
      </w:r>
    </w:p>
    <w:p w:rsidR="00605456" w:rsidRPr="00AC181E" w:rsidRDefault="00A05665" w:rsidP="00605456">
      <w:pPr>
        <w:pStyle w:val="NormalWeb"/>
        <w:shd w:val="clear" w:color="auto" w:fill="FFFFFF"/>
        <w:spacing w:before="0" w:beforeAutospacing="0" w:after="0" w:afterAutospacing="0"/>
        <w:ind w:firstLine="720"/>
        <w:jc w:val="both"/>
        <w:rPr>
          <w:sz w:val="28"/>
          <w:szCs w:val="28"/>
        </w:rPr>
      </w:pPr>
      <w:r w:rsidRPr="00AC181E">
        <w:rPr>
          <w:sz w:val="28"/>
          <w:szCs w:val="28"/>
        </w:rPr>
        <w:t xml:space="preserve">Phát biểu khai mạc </w:t>
      </w:r>
      <w:r w:rsidR="00605456" w:rsidRPr="00AC181E">
        <w:rPr>
          <w:sz w:val="28"/>
          <w:szCs w:val="28"/>
        </w:rPr>
        <w:t>H</w:t>
      </w:r>
      <w:r w:rsidRPr="00AC181E">
        <w:rPr>
          <w:sz w:val="28"/>
          <w:szCs w:val="28"/>
        </w:rPr>
        <w:t xml:space="preserve">ội nghị, Bí thư Thành ủy Nguyễn Văn Nên cho biết, </w:t>
      </w:r>
      <w:r w:rsidR="00605456" w:rsidRPr="00AC181E">
        <w:rPr>
          <w:sz w:val="28"/>
          <w:szCs w:val="28"/>
        </w:rPr>
        <w:t>H</w:t>
      </w:r>
      <w:r w:rsidRPr="00AC181E">
        <w:rPr>
          <w:sz w:val="28"/>
          <w:szCs w:val="28"/>
        </w:rPr>
        <w:t xml:space="preserve">ội nghị tập trung đánh giá, kiểm điểm sự lãnh đạo, chỉ đạo, tổ chức thực hiện Nghị quyết Đại hội Đảng bộ </w:t>
      </w:r>
      <w:r w:rsidR="00605456" w:rsidRPr="00AC181E">
        <w:rPr>
          <w:sz w:val="28"/>
          <w:szCs w:val="28"/>
        </w:rPr>
        <w:t xml:space="preserve">thành phố </w:t>
      </w:r>
      <w:r w:rsidRPr="00AC181E">
        <w:rPr>
          <w:sz w:val="28"/>
          <w:szCs w:val="28"/>
        </w:rPr>
        <w:t>lần thứ XI và chương trình hành động thực hiện Nghị quyết Đại hội lần thứ XIII của Đảng; thống nhất các nhiệm vụ trọng tâm đến hết nhiệm kỳ.</w:t>
      </w:r>
      <w:r w:rsidR="00605456" w:rsidRPr="00AC181E">
        <w:rPr>
          <w:sz w:val="28"/>
          <w:szCs w:val="28"/>
        </w:rPr>
        <w:t xml:space="preserve"> </w:t>
      </w:r>
      <w:r w:rsidRPr="00AC181E">
        <w:rPr>
          <w:sz w:val="28"/>
          <w:szCs w:val="28"/>
        </w:rPr>
        <w:t>Đây là hội nghị rất quan trọng là dịp để đánh giá lại một cách có hệ thống, khách quan, toàn diện về tình hình, kết quả, những mặt làm được, chưa được, chỉ ra những tồn tại, hạn chế, yếu kém, nguyên nhân, dự báo bối cảnh, thời cơ, thử thách và bàn những giải pháp có tính đột phá, linh hoạt, sáng tạo để thích ứng với tình hình mới; tiếp tục tháo gỡ các vướng mắc, khó khăn; huy động mạnh mẽ các nguồn lực đầu tư phát triển, giải quyết cơ bản c</w:t>
      </w:r>
      <w:r w:rsidR="00605456" w:rsidRPr="00AC181E">
        <w:rPr>
          <w:sz w:val="28"/>
          <w:szCs w:val="28"/>
        </w:rPr>
        <w:t>ác vấn đề tồn đọng và phát sinh</w:t>
      </w:r>
      <w:r w:rsidRPr="00AC181E">
        <w:rPr>
          <w:sz w:val="28"/>
          <w:szCs w:val="28"/>
        </w:rPr>
        <w:t>.</w:t>
      </w:r>
    </w:p>
    <w:p w:rsidR="00A05665" w:rsidRPr="00AC181E" w:rsidRDefault="00A05665" w:rsidP="00605456">
      <w:pPr>
        <w:pStyle w:val="NormalWeb"/>
        <w:shd w:val="clear" w:color="auto" w:fill="FFFFFF"/>
        <w:spacing w:before="0" w:beforeAutospacing="0" w:after="0" w:afterAutospacing="0"/>
        <w:ind w:firstLine="720"/>
        <w:jc w:val="both"/>
        <w:rPr>
          <w:sz w:val="28"/>
          <w:szCs w:val="28"/>
        </w:rPr>
      </w:pPr>
      <w:r w:rsidRPr="00AC181E">
        <w:rPr>
          <w:sz w:val="28"/>
          <w:szCs w:val="28"/>
        </w:rPr>
        <w:t xml:space="preserve">Theo đồng chí Nguyễn Văn Nên, </w:t>
      </w:r>
      <w:r w:rsidR="00605456" w:rsidRPr="00AC181E">
        <w:rPr>
          <w:sz w:val="28"/>
          <w:szCs w:val="28"/>
        </w:rPr>
        <w:t xml:space="preserve">Thành phố Hồ Chí Minh </w:t>
      </w:r>
      <w:r w:rsidRPr="00AC181E">
        <w:rPr>
          <w:sz w:val="28"/>
          <w:szCs w:val="28"/>
        </w:rPr>
        <w:t xml:space="preserve">đã đi qua nửa chặng đường của Đại hội Đảng bộ </w:t>
      </w:r>
      <w:r w:rsidR="00605456" w:rsidRPr="00AC181E">
        <w:rPr>
          <w:sz w:val="28"/>
          <w:szCs w:val="28"/>
        </w:rPr>
        <w:t xml:space="preserve">thành phố </w:t>
      </w:r>
      <w:r w:rsidRPr="00AC181E">
        <w:rPr>
          <w:sz w:val="28"/>
          <w:szCs w:val="28"/>
        </w:rPr>
        <w:t xml:space="preserve">lần thứ XI trong bối cảnh có nhiều tác động phức tạp từ đại dịch </w:t>
      </w:r>
      <w:r w:rsidR="00AC181E">
        <w:rPr>
          <w:sz w:val="28"/>
          <w:szCs w:val="28"/>
        </w:rPr>
        <w:t>COVID</w:t>
      </w:r>
      <w:r w:rsidRPr="00AC181E">
        <w:rPr>
          <w:sz w:val="28"/>
          <w:szCs w:val="28"/>
        </w:rPr>
        <w:t xml:space="preserve">-19 đã gây ra hậu quả chưa </w:t>
      </w:r>
      <w:r w:rsidR="00605456" w:rsidRPr="00AC181E">
        <w:rPr>
          <w:sz w:val="28"/>
          <w:szCs w:val="28"/>
        </w:rPr>
        <w:t>từng có tiền lệ, những khó khăn</w:t>
      </w:r>
      <w:r w:rsidRPr="00AC181E">
        <w:rPr>
          <w:sz w:val="28"/>
          <w:szCs w:val="28"/>
        </w:rPr>
        <w:t>,</w:t>
      </w:r>
      <w:r w:rsidR="00605456" w:rsidRPr="00AC181E">
        <w:rPr>
          <w:sz w:val="28"/>
          <w:szCs w:val="28"/>
        </w:rPr>
        <w:t xml:space="preserve"> </w:t>
      </w:r>
      <w:r w:rsidRPr="00AC181E">
        <w:rPr>
          <w:sz w:val="28"/>
          <w:szCs w:val="28"/>
        </w:rPr>
        <w:t xml:space="preserve">vướng mắc, tồn tại ở bên trong của </w:t>
      </w:r>
      <w:r w:rsidR="00605456" w:rsidRPr="00AC181E">
        <w:rPr>
          <w:sz w:val="28"/>
          <w:szCs w:val="28"/>
        </w:rPr>
        <w:t xml:space="preserve">thành phố </w:t>
      </w:r>
      <w:r w:rsidRPr="00AC181E">
        <w:rPr>
          <w:sz w:val="28"/>
          <w:szCs w:val="28"/>
        </w:rPr>
        <w:t>tạo ra một thử thách quá lớn cũng có lúc tưởng chừng không thể vượt qua được.</w:t>
      </w:r>
      <w:r w:rsidR="00605456" w:rsidRPr="00AC181E">
        <w:rPr>
          <w:sz w:val="28"/>
          <w:szCs w:val="28"/>
        </w:rPr>
        <w:t xml:space="preserve"> Thành phố đã </w:t>
      </w:r>
      <w:r w:rsidRPr="00AC181E">
        <w:rPr>
          <w:sz w:val="28"/>
          <w:szCs w:val="28"/>
        </w:rPr>
        <w:t xml:space="preserve">vượt qua đại dịch </w:t>
      </w:r>
      <w:r w:rsidR="00605456" w:rsidRPr="00AC181E">
        <w:rPr>
          <w:sz w:val="28"/>
          <w:szCs w:val="28"/>
        </w:rPr>
        <w:t>là nhờ</w:t>
      </w:r>
      <w:r w:rsidRPr="00AC181E">
        <w:rPr>
          <w:sz w:val="28"/>
          <w:szCs w:val="28"/>
        </w:rPr>
        <w:t xml:space="preserve"> nguồn lực nội sinh, tinh thần đoàn kết, ý chí quyết tâm, truyền thống nhân nghĩa và quan trọng hơn là sự lãnh đạo, chỉ đạo từ các cơ quan </w:t>
      </w:r>
      <w:r w:rsidR="00605456" w:rsidRPr="00AC181E">
        <w:rPr>
          <w:sz w:val="28"/>
          <w:szCs w:val="28"/>
        </w:rPr>
        <w:t>T</w:t>
      </w:r>
      <w:r w:rsidRPr="00AC181E">
        <w:rPr>
          <w:sz w:val="28"/>
          <w:szCs w:val="28"/>
        </w:rPr>
        <w:t>rung ương, sự chi viện của các địa phương, đồng bào cả nước và bạn bè quốc tế</w:t>
      </w:r>
      <w:r w:rsidR="00587A09" w:rsidRPr="00AC181E">
        <w:rPr>
          <w:sz w:val="28"/>
          <w:szCs w:val="28"/>
        </w:rPr>
        <w:t>…</w:t>
      </w:r>
    </w:p>
    <w:p w:rsidR="00605456" w:rsidRPr="00AC181E" w:rsidRDefault="00605456" w:rsidP="00605456">
      <w:pPr>
        <w:pStyle w:val="NormalWeb"/>
        <w:spacing w:before="0" w:beforeAutospacing="0" w:after="0" w:afterAutospacing="0"/>
        <w:ind w:firstLine="720"/>
        <w:jc w:val="both"/>
        <w:rPr>
          <w:sz w:val="28"/>
          <w:szCs w:val="28"/>
        </w:rPr>
      </w:pPr>
      <w:r w:rsidRPr="00AC181E">
        <w:rPr>
          <w:sz w:val="28"/>
          <w:szCs w:val="28"/>
        </w:rPr>
        <w:t xml:space="preserve">Qua nửa nhiệm kỳ Đại hội, </w:t>
      </w:r>
      <w:r w:rsidRPr="00AC181E">
        <w:rPr>
          <w:sz w:val="28"/>
          <w:szCs w:val="28"/>
        </w:rPr>
        <w:t xml:space="preserve">vượt mọi khó khăn, thử thách, Thành ủy, Ban Thường vụ Thành ủy đã tập trung lãnh đạo, chỉ đạo, điều hành quyết liệt, có trọng tâm, trọng điểm, cùng với sự vào cuộc tích cực, nỗ lực, hiệu quả của cả hệ thống </w:t>
      </w:r>
      <w:r w:rsidRPr="00AC181E">
        <w:rPr>
          <w:sz w:val="28"/>
          <w:szCs w:val="28"/>
        </w:rPr>
        <w:lastRenderedPageBreak/>
        <w:t>chính trị, cộng đồng doanh nghiệp và sự đồng lòng, ủng hộ của Nhân dân thành phố, sau hệ lụy của đại dịch COVID-19, tình hình kinh tế - xã hội của thành phố phục hồi và phát triển đạt kết quả tích cực, công tác chăm lo an sinh xã hội được bảo đảm, quốc phòng - an ninh được giữ vững, ổn định, tiếp tục khẳng định vị trí, vai trò đầu tàu, năng động, sáng tạo, nghĩa tình, bảo đảm bám sát chủ đề Đại hội đề ra, từng bước triển khai thực hiện hiệu quả; đặc biệt là nhiều quyết định quan trọng từ Trung ương được ưu tiên giải quyết, như cuối năm 2020 và đầu năm 2021, Quốc hội đã ban hành Nghị quyết số 131/2020/QH14 về tổ chức chính quyền đô thị tại Thành phố Hồ Chí Minh và Nghị quyết số 1111/NQ-UBTVQH14 của Ủy ban Thường vụ Quốc hội về việc sắp xếp các đơn vị hành chính cấp huyện, cấp xã và thành lập thành phố Thủ Đức; đến cuối năm 2022 và giữa năm 2023, Bộ Chính trị khóa XIII đã ban hành Nghị quyết số 31-NQ/TW ngày 30 tháng 12 năm 2022 về phương hướng, nhiệm vụ phát triển Thành phố Hồ Chí Minh đến năm 2030, tầm nhìn đến năm 2045 và Quốc hội khóa XV ban hành Nghị quyết số 98/2023/QH15 ngày 24 tháng 6 năm 2023 về thí điểm một số cơ chế, chính sách đặc thù phát triển Thành phố Hồ Chí Minh, đã mở ra nhiều cơ hội, thách thức mới đối với Thành phố Hồ Chí Minh.</w:t>
      </w:r>
    </w:p>
    <w:p w:rsidR="00587A09" w:rsidRPr="00AC181E" w:rsidRDefault="00587A09" w:rsidP="00587A09">
      <w:pPr>
        <w:pStyle w:val="NormalWeb"/>
        <w:spacing w:before="0" w:beforeAutospacing="0" w:after="0" w:afterAutospacing="0"/>
        <w:ind w:firstLine="720"/>
        <w:jc w:val="both"/>
        <w:rPr>
          <w:sz w:val="28"/>
          <w:szCs w:val="28"/>
        </w:rPr>
      </w:pPr>
      <w:r w:rsidRPr="00AC181E">
        <w:rPr>
          <w:sz w:val="28"/>
          <w:szCs w:val="28"/>
        </w:rPr>
        <w:t xml:space="preserve">Thành ủy, Ban Thường vụ Thành ủy đã tập trung lãnh đạo, chỉ đạo đổi mới việc tổ chức học tập, quán triệt và xây dựng Chương trình hành động thực hiện Nghị quyết Đại hội XIII của Đảng và Nghị quyết Đại hội XI của Đảng bộ thành phố, bảo đảm yêu cầu thiết thực, hiệu quả, sát với diễn biến, tình hình thực tiễn, thích ứng trong điều kiện phòng, chống dịch COVID-19. Từng nhiệm vụ, giải pháp tổ chức thực hiện được kết hợp triển khai đồng bộ với các chương trình, kế hoạch của thành phố và được cụ thể hóa gắn với 03 đột phá chiến lược của cả nước và 03 chương trình đột phá, 01 chương trình trọng điểm của thành phố bằng 51 chương trình đề án, thành phần; bảo đảm phân công trách nhiệm cụ thể cho từng cấp ủy, cơ quan, đơn vị, phát huy tối đa vai trò của người đứng đầu trong triển khai, tổ chức thực hiện, định kỳ đánh giá, báo cáo kết quả theo quy định; kết hợp kiểm tra, giám sát kịp thời việc thực hiện nghị quyết đại hội Đảng các cấp, gắn với công tác lãnh đạo, chỉ đạo thường xuyên của cấp ủy các cấp trong công tác xây dựng, chỉnh đốn Đảng, xây dựng hệ thống chính trị thành phố trong sạch, vững mạnh, đã góp phần triển khai hiệu quả các nội dung theo tinh thần Nghị quyết Đại hội XIII của Đảng, Nghị quyết Đại hội XI của Đảng bộ thành phố. </w:t>
      </w:r>
    </w:p>
    <w:p w:rsidR="00A05665" w:rsidRPr="00AC181E" w:rsidRDefault="00587A09" w:rsidP="00A05665">
      <w:pPr>
        <w:pStyle w:val="NormalWeb"/>
        <w:spacing w:before="0" w:beforeAutospacing="0" w:after="0" w:afterAutospacing="0"/>
        <w:jc w:val="both"/>
        <w:rPr>
          <w:sz w:val="28"/>
          <w:szCs w:val="28"/>
        </w:rPr>
      </w:pPr>
      <w:r w:rsidRPr="00AC181E">
        <w:rPr>
          <w:rStyle w:val="Strong"/>
          <w:sz w:val="28"/>
          <w:szCs w:val="28"/>
        </w:rPr>
        <w:tab/>
      </w:r>
      <w:r w:rsidRPr="00AC181E">
        <w:rPr>
          <w:rStyle w:val="Strong"/>
          <w:b w:val="0"/>
          <w:i/>
          <w:sz w:val="28"/>
          <w:szCs w:val="28"/>
        </w:rPr>
        <w:t>Về kinh tế,</w:t>
      </w:r>
      <w:r w:rsidRPr="00AC181E">
        <w:rPr>
          <w:rStyle w:val="Strong"/>
          <w:sz w:val="28"/>
          <w:szCs w:val="28"/>
        </w:rPr>
        <w:t xml:space="preserve"> </w:t>
      </w:r>
      <w:r w:rsidRPr="00AC181E">
        <w:rPr>
          <w:sz w:val="28"/>
          <w:szCs w:val="28"/>
        </w:rPr>
        <w:t>t</w:t>
      </w:r>
      <w:r w:rsidRPr="00AC181E">
        <w:rPr>
          <w:sz w:val="28"/>
          <w:szCs w:val="28"/>
        </w:rPr>
        <w:t xml:space="preserve">uy tăng trưởng GRDP năm 2021 suy giảm sâu ở mức -5,36% do đại dịch COVID-19, từ đầu năm 2022 hoạt động kinh tế bắt đầu phục hồi tăng 9,03% trong 6 tháng đầu năm 2023 đạt 3,55%; trong đó, lĩnh vực dịch vụ duy trì tỷ trọng cao trong GRDP; kinh tế số (chưa bao gồm thương mại điện tử và kinh tế chia sẻ) trong GRDP tăng qua các năm (năm 2021 là 15,38%; năm 2022 tăng lên đạt mức hơn 19%16); năng suất lao động chuyển biến tích cực, bình quân giai đoạn 2021 - 2022 tăng khoảng 4%, cao gấp 1,8 lần so với trung bình của cả nước; kim ngạch xuất khẩu tăng cao, tổng kim ngạch xuất khẩu (qua cửa khẩu cả nước) ước đạt 111,5 </w:t>
      </w:r>
      <w:r w:rsidRPr="00AC181E">
        <w:rPr>
          <w:sz w:val="28"/>
          <w:szCs w:val="28"/>
        </w:rPr>
        <w:lastRenderedPageBreak/>
        <w:t>tỷ USD, tăng 32,4</w:t>
      </w:r>
      <w:r w:rsidRPr="00AC181E">
        <w:rPr>
          <w:sz w:val="28"/>
          <w:szCs w:val="28"/>
        </w:rPr>
        <w:t>% so với nửa nhiệm kỳ 2016 - 2</w:t>
      </w:r>
      <w:r w:rsidRPr="00AC181E">
        <w:rPr>
          <w:sz w:val="28"/>
          <w:szCs w:val="28"/>
        </w:rPr>
        <w:t>0</w:t>
      </w:r>
      <w:r w:rsidRPr="00AC181E">
        <w:rPr>
          <w:sz w:val="28"/>
          <w:szCs w:val="28"/>
        </w:rPr>
        <w:t>20</w:t>
      </w:r>
      <w:r w:rsidRPr="00AC181E">
        <w:rPr>
          <w:sz w:val="28"/>
          <w:szCs w:val="28"/>
        </w:rPr>
        <w:t>; tổng kim ngạch nhập khẩu (qua cửa khẩu cả nước) ước đạt 148,7 tỷ USD, tăng 42,5% so với nửa nhiệm kỳ giai đoạn 2016 - 2020; thu hút đầu tư FDI tiếp tục nằm trong nhóm các địa phương dẫn đầu cả nước; thu ngân sách đạt vượt dự toán. Công tác huy động và phát huy các nguồn lực đạt nhiều kết quả. Thành phố thực hiện các giải pháp về cải thiện môi trường kinh doanh, môi trường đầu tư, đẩy mạnh cải cách thủ tục hành chính tạo sự thông thoáng, minh bạch, hấp dẫn, thuận lợi, tạo sức hút mạnh trong đầu tư và phát triển doanh nghiệp, nâng cao năng lực cạnh tranh của thành phố, nâng cao chỉ số năng lực cạnh tranh cấp tỉnh (PCI).</w:t>
      </w:r>
    </w:p>
    <w:p w:rsidR="00587A09" w:rsidRPr="00AC181E" w:rsidRDefault="00587A09" w:rsidP="00587A09">
      <w:pPr>
        <w:pStyle w:val="NormalWeb"/>
        <w:spacing w:before="0" w:beforeAutospacing="0" w:after="0" w:afterAutospacing="0"/>
        <w:ind w:firstLine="720"/>
        <w:jc w:val="both"/>
        <w:rPr>
          <w:sz w:val="28"/>
          <w:szCs w:val="28"/>
        </w:rPr>
      </w:pPr>
      <w:r w:rsidRPr="00AC181E">
        <w:rPr>
          <w:sz w:val="28"/>
          <w:szCs w:val="28"/>
        </w:rPr>
        <w:t>Hoạt động thương mại và dịch vụ có nhiều chuyển biến đạt mức tăng trưởng khá, tạo diện mạo mới cho ngành bán lẻ với những trải nghiệm mua sắm mới. Thành phố đã tập trung khôi phục hoạt động hạ tầng thương mại phục vụ lưu thông hàng hóa bình thường sau dịch COVID-19; tăng cường các hoạt động kết nối giao thương bảo đảm nguồn hàng hóa dồi dào, giá cả bình ổn phục vụ nhu cầu người dân thành phố; triển khai Đề án phát triển thương mại điện tử trên địa bàn thành phố đến năm 2025, định hướng đến năm 2030. Doanh thu bán lẻ hàng hóa giai đoạn 2021 - 2022 và 6 tháng năm 2023 ước đạt 2.511.444 tỷ đồng, tăng 14,7% so với quy mô nửa nhiệm kỳ trước (đạt 2.188.769 tỷ đồng).</w:t>
      </w:r>
    </w:p>
    <w:p w:rsidR="00587A09" w:rsidRPr="00AC181E" w:rsidRDefault="00587A09" w:rsidP="00587A09">
      <w:pPr>
        <w:pStyle w:val="NormalWeb"/>
        <w:spacing w:before="0" w:beforeAutospacing="0" w:after="0" w:afterAutospacing="0"/>
        <w:ind w:firstLine="720"/>
        <w:jc w:val="both"/>
        <w:rPr>
          <w:sz w:val="28"/>
          <w:szCs w:val="28"/>
        </w:rPr>
      </w:pPr>
      <w:r w:rsidRPr="00AC181E">
        <w:rPr>
          <w:sz w:val="28"/>
          <w:szCs w:val="28"/>
        </w:rPr>
        <w:t>Hoạt động xuất nhập khẩu cơ bản vẫn giữ mức tăng khá, kim ngạch xuất, nhập khẩu đạt mức tăng trưởng cao hơn thời điểm chưa bùng phát đại dịch COVID-19. Giai đoạn 2021 - 2022 và 6 tháng đầu năm 2023, tổng kim ngạch xuất khẩu (qua cửa khẩu cả nước) ước đạt 111,5 tỷ USD, tăng 32,4% so với nửa nhiệm kỳ 2016 - 2020. So với nửa nhiệm kỳ giai đoạn 2016 - 2020, tổng kim ngạch nhập khẩu (qua cửa khẩu cả nước) ước đạt 148,7 tỷ USD, tăng 42,5%. Cơ cấu hàng xuất khẩu tiếp tục chuyển dịch tích cực, phù hợp định hướng chuyển dịch cơ cấu kinh tế của thành phố, nhóm hàng công nghiệp chế biến tiếp tục tăng trưởng và chiếm tỷ trọng lớn trong kim ngạch xuất khẩu</w:t>
      </w:r>
      <w:r w:rsidRPr="00AC181E">
        <w:rPr>
          <w:sz w:val="28"/>
          <w:szCs w:val="28"/>
        </w:rPr>
        <w:t>.</w:t>
      </w:r>
    </w:p>
    <w:p w:rsidR="00587A09" w:rsidRPr="00AC181E" w:rsidRDefault="00587A09" w:rsidP="00587A09">
      <w:pPr>
        <w:pStyle w:val="NormalWeb"/>
        <w:spacing w:before="0" w:beforeAutospacing="0" w:after="0" w:afterAutospacing="0"/>
        <w:ind w:firstLine="720"/>
        <w:jc w:val="both"/>
        <w:rPr>
          <w:sz w:val="28"/>
          <w:szCs w:val="28"/>
        </w:rPr>
      </w:pPr>
      <w:r w:rsidRPr="00AC181E">
        <w:rPr>
          <w:sz w:val="28"/>
          <w:szCs w:val="28"/>
        </w:rPr>
        <w:t xml:space="preserve">Ngành du lịch quyết liệt triển khai Kế hoạch về phục hồi hoạt động ngành du lịch trong điều kiện thích ứng an toàn dịch COVID-19; triển khai Chiến lược phát triển du lịch thành phố đến năm 2030; Đề án Du lịch thông minh, xây dựng hệ thống cơ sở dữ liệu dịch vụ du lịch và tích hợp thông tin dịch vụ du lịch thành phố. Các chiến dịch quảng bá, xúc tiến truyền thông điểm đến; hoạt động liên kết hợp tác phát triển du lịch giữa thành phố và các địa phương; xúc tiến du lịch nước ngoài tại các thị trường trọng điểm được đẩy mạnh, giới thiệu hình ảnh du lịch thành phố hấp dẫn, thân thiện, an toàn. Đến nay, ngành du lịch vẫn dẫn đầu cả nước về số lượng khách và chiếm tỷ trọng lớn về doanh thu, đạt bình quân 27% so với cả nước. Từ năm 2021 đến tháng 6 năm 2023, tổng doanh thu từ khách du lịch đạt 256.218 tỷ đồng, giảm 9% so với giai đoạn trước và đạt 98,6% so với kế hoạch. Thành phố vẫn là địa phương đi đầu trong cả nước về phát triển du lịch, góp phần nâng cao vị thế du lịch </w:t>
      </w:r>
      <w:r w:rsidRPr="00AC181E">
        <w:rPr>
          <w:sz w:val="28"/>
          <w:szCs w:val="28"/>
        </w:rPr>
        <w:lastRenderedPageBreak/>
        <w:t>của thành phố trong khu vực Đông Nam Á và thế giới, thúc đẩy ngành thương mại - dịch vụ và vận tải hành khách của thành phố tăng trưởng.</w:t>
      </w:r>
    </w:p>
    <w:p w:rsidR="00587A09" w:rsidRPr="00AC181E" w:rsidRDefault="00587A09" w:rsidP="00587A09">
      <w:pPr>
        <w:pStyle w:val="NormalWeb"/>
        <w:spacing w:before="0" w:beforeAutospacing="0" w:after="0" w:afterAutospacing="0"/>
        <w:ind w:firstLine="720"/>
        <w:jc w:val="both"/>
        <w:rPr>
          <w:sz w:val="28"/>
          <w:szCs w:val="28"/>
        </w:rPr>
      </w:pPr>
      <w:r w:rsidRPr="00AC181E">
        <w:rPr>
          <w:sz w:val="28"/>
          <w:szCs w:val="28"/>
        </w:rPr>
        <w:t>Thành phố tiếp tục thực hiện các chính sách hỗ trợ do</w:t>
      </w:r>
      <w:r w:rsidRPr="00AC181E">
        <w:rPr>
          <w:sz w:val="28"/>
          <w:szCs w:val="28"/>
        </w:rPr>
        <w:t>anh nghiệp</w:t>
      </w:r>
      <w:r w:rsidRPr="00AC181E">
        <w:rPr>
          <w:sz w:val="28"/>
          <w:szCs w:val="28"/>
        </w:rPr>
        <w:t xml:space="preserve"> mang lại những kết quả tích cực. </w:t>
      </w:r>
      <w:r w:rsidRPr="00AC181E">
        <w:rPr>
          <w:sz w:val="28"/>
          <w:szCs w:val="28"/>
        </w:rPr>
        <w:t>T</w:t>
      </w:r>
      <w:r w:rsidRPr="00AC181E">
        <w:rPr>
          <w:sz w:val="28"/>
          <w:szCs w:val="28"/>
        </w:rPr>
        <w:t>ừ năm 2021 đến tháng 6 năm 2023, chương trình kết nối ngân hàng - doanh nghiệp đã thực hiện được số tiền là 1.356.646 tỷ đồng với khoảng 110.284 khách hàng được hỗ trợ, tăng 83,2% về số tiền và tăng 160,8% về số lượng khách hàng được hỗ trợ so với nửa đầu nhiệm kỳ trước.</w:t>
      </w:r>
    </w:p>
    <w:p w:rsidR="00587A09" w:rsidRPr="00AC181E" w:rsidRDefault="00587A09" w:rsidP="00587A09">
      <w:pPr>
        <w:pStyle w:val="NormalWeb"/>
        <w:spacing w:before="0" w:beforeAutospacing="0" w:after="0" w:afterAutospacing="0"/>
        <w:ind w:firstLine="720"/>
        <w:jc w:val="both"/>
        <w:rPr>
          <w:sz w:val="28"/>
          <w:szCs w:val="28"/>
        </w:rPr>
      </w:pPr>
      <w:r w:rsidRPr="00AC181E">
        <w:rPr>
          <w:sz w:val="28"/>
          <w:szCs w:val="28"/>
        </w:rPr>
        <w:t>Các lĩnh vực kinh tế khác đã và đang hồi phục, có lĩnh vực tăng trưởng khá, có lĩnh vực đang dần phát triển ổn định…</w:t>
      </w:r>
    </w:p>
    <w:p w:rsidR="00587A09" w:rsidRPr="00AC181E" w:rsidRDefault="00587A09" w:rsidP="00587A09">
      <w:pPr>
        <w:pStyle w:val="NormalWeb"/>
        <w:spacing w:before="0" w:beforeAutospacing="0" w:after="0" w:afterAutospacing="0"/>
        <w:ind w:firstLine="720"/>
        <w:jc w:val="both"/>
        <w:rPr>
          <w:sz w:val="28"/>
          <w:szCs w:val="28"/>
        </w:rPr>
      </w:pPr>
      <w:r w:rsidRPr="00833E9E">
        <w:rPr>
          <w:i/>
          <w:sz w:val="28"/>
          <w:szCs w:val="28"/>
        </w:rPr>
        <w:t>Về giáo dục</w:t>
      </w:r>
      <w:r w:rsidRPr="00AC181E">
        <w:rPr>
          <w:sz w:val="28"/>
          <w:szCs w:val="28"/>
        </w:rPr>
        <w:t xml:space="preserve">, </w:t>
      </w:r>
      <w:r w:rsidR="00833E9E">
        <w:rPr>
          <w:sz w:val="28"/>
          <w:szCs w:val="28"/>
        </w:rPr>
        <w:t>c</w:t>
      </w:r>
      <w:r w:rsidRPr="00AC181E">
        <w:rPr>
          <w:sz w:val="28"/>
          <w:szCs w:val="28"/>
        </w:rPr>
        <w:t>hương trình, phương pháp dạy học theo hướng phát huy năng lực học sinh, tăng cường giáo dục kỹ năng thực hành ngày càng hiệu quả, chất lượng giáo dục ở các cấp học, ngành học được nâng cao. Thực hiện một số chính sách về mức học phí với giáo dục mầm non, giáo dục phổ thông công lập từ năm 2022 - 2023 và các năm học tiếp theo trên địa bàn; chính sách đặc thù hỗ trợ học phí cho trẻ mầm non, học sinh</w:t>
      </w:r>
      <w:r w:rsidRPr="00AC181E">
        <w:rPr>
          <w:sz w:val="28"/>
          <w:szCs w:val="28"/>
        </w:rPr>
        <w:t xml:space="preserve"> </w:t>
      </w:r>
      <w:r w:rsidRPr="00AC181E">
        <w:rPr>
          <w:sz w:val="28"/>
          <w:szCs w:val="28"/>
        </w:rPr>
        <w:t xml:space="preserve">phổ thông công lập, ngoài công lập và học viên giáo dục thường xuyên trên địa bàn thành phố năm học 2022 - 2023. Đến tháng 6 năm 2023, </w:t>
      </w:r>
      <w:r w:rsidRPr="00AC181E">
        <w:rPr>
          <w:sz w:val="28"/>
          <w:szCs w:val="28"/>
        </w:rPr>
        <w:t>thành phố đã đạt 294 phòng học/</w:t>
      </w:r>
      <w:r w:rsidRPr="00AC181E">
        <w:rPr>
          <w:sz w:val="28"/>
          <w:szCs w:val="28"/>
        </w:rPr>
        <w:t xml:space="preserve">vạn dân số trong độ tuổi đi học (từ 3 đến 18 tuổi) tăng so với nửa đầu nhiệm kỳ trước (đến giữa nhiệm kỳ trước đạt 288 phòng/vạn dân); bảo đảm 100% trẻ trong độ tuổi </w:t>
      </w:r>
      <w:r w:rsidRPr="00AC181E">
        <w:rPr>
          <w:sz w:val="28"/>
          <w:szCs w:val="28"/>
        </w:rPr>
        <w:t>đến trường đều được đi học</w:t>
      </w:r>
      <w:r w:rsidRPr="00AC181E">
        <w:rPr>
          <w:sz w:val="28"/>
          <w:szCs w:val="28"/>
        </w:rPr>
        <w:t>; toàn thành phố có 343 trường đạt chuẩn quốc gia ở tất cả các cấp học, bậc học</w:t>
      </w:r>
      <w:r w:rsidRPr="00AC181E">
        <w:rPr>
          <w:sz w:val="28"/>
          <w:szCs w:val="28"/>
        </w:rPr>
        <w:t>.</w:t>
      </w:r>
    </w:p>
    <w:p w:rsidR="00587A09" w:rsidRPr="00AC181E" w:rsidRDefault="00587A09" w:rsidP="00833E9E">
      <w:pPr>
        <w:pStyle w:val="NormalWeb"/>
        <w:spacing w:before="0" w:beforeAutospacing="0" w:after="0" w:afterAutospacing="0"/>
        <w:ind w:firstLine="720"/>
        <w:jc w:val="both"/>
        <w:rPr>
          <w:sz w:val="28"/>
          <w:szCs w:val="28"/>
        </w:rPr>
      </w:pPr>
      <w:r w:rsidRPr="00833E9E">
        <w:rPr>
          <w:i/>
          <w:sz w:val="28"/>
          <w:szCs w:val="28"/>
        </w:rPr>
        <w:t>Về y tế</w:t>
      </w:r>
      <w:r w:rsidRPr="00AC181E">
        <w:rPr>
          <w:sz w:val="28"/>
          <w:szCs w:val="28"/>
        </w:rPr>
        <w:t>, h</w:t>
      </w:r>
      <w:r w:rsidRPr="00AC181E">
        <w:rPr>
          <w:sz w:val="28"/>
          <w:szCs w:val="28"/>
        </w:rPr>
        <w:t>ơn nửa thời gian trong đầu nhiệm kỳ, thành phố tập trung mọi nguồn lực để phòng, chống dịch COVID-19 và các dịch bệnh khác trên địa bàn thành phố.</w:t>
      </w:r>
      <w:r w:rsidRPr="00AC181E">
        <w:rPr>
          <w:sz w:val="28"/>
          <w:szCs w:val="28"/>
        </w:rPr>
        <w:t xml:space="preserve"> </w:t>
      </w:r>
      <w:r w:rsidRPr="00AC181E">
        <w:rPr>
          <w:sz w:val="28"/>
          <w:szCs w:val="28"/>
        </w:rPr>
        <w:t xml:space="preserve">Sau hơn 2 năm nỗ lực trong công tác phòng, chống đã kiểm soát được dịch bệnh COVID-19 đã giúp mọi hoạt động của thành phố sớm trở lại và tạo đà vững chắc để thực hiện chương trình phục hồi kinh tế. Công tác quan tâm, hỗ trợ lực lượng tuyến đầu phòng, chống dịch được triển khai quyết liệt và thực chất. Cùng với đó, các dịch bệnh khác theo mùa cũng được tập trung triển khai thực hiện và kiểm soát có hiệu quả. Hệ thống các bệnh viện đã trở lại chức năng bình thường trước đó, nên việc khám chữa bệnh, phục vụ Nhân dân đã nhanh chóng cải thiện. Nguy cơ dịch chồng dịch (dịch COVID-19 với biến chủng mới, sốt xuất huyết, đậu mùa khỉ) được ngăn chặn kịp thời và hiệu quả. </w:t>
      </w:r>
      <w:r w:rsidR="00833E9E">
        <w:rPr>
          <w:sz w:val="28"/>
          <w:szCs w:val="28"/>
        </w:rPr>
        <w:t>T</w:t>
      </w:r>
      <w:r w:rsidRPr="00AC181E">
        <w:rPr>
          <w:sz w:val="28"/>
          <w:szCs w:val="28"/>
        </w:rPr>
        <w:t xml:space="preserve">hành phố đã ưu tiên nguồn lực và ban hành các chính sách giúp củng cố và triển khai nhiều hoạt động hướng về y tế cơ sở, ưu tiên nguồn ngân sách để cải tạo 106 trạm y tế phường, xã (trong năm 2023 - 2024, có thêm 204 trạm </w:t>
      </w:r>
      <w:r w:rsidR="00B1642D" w:rsidRPr="00AC181E">
        <w:rPr>
          <w:sz w:val="28"/>
          <w:szCs w:val="28"/>
        </w:rPr>
        <w:t>y tế sẽ được cải tạo nâng cấp</w:t>
      </w:r>
      <w:r w:rsidRPr="00AC181E">
        <w:rPr>
          <w:sz w:val="28"/>
          <w:szCs w:val="28"/>
        </w:rPr>
        <w:t xml:space="preserve">). Thực hiện các giải pháp tăng cường </w:t>
      </w:r>
      <w:r w:rsidR="00B1642D" w:rsidRPr="00AC181E">
        <w:rPr>
          <w:sz w:val="28"/>
          <w:szCs w:val="28"/>
        </w:rPr>
        <w:t>nguồn nhân lực cho y tế cơ sở</w:t>
      </w:r>
      <w:r w:rsidRPr="00AC181E">
        <w:rPr>
          <w:sz w:val="28"/>
          <w:szCs w:val="28"/>
        </w:rPr>
        <w:t>.</w:t>
      </w:r>
    </w:p>
    <w:p w:rsidR="00B1642D" w:rsidRPr="00AC181E" w:rsidRDefault="00B1642D" w:rsidP="00B1642D">
      <w:pPr>
        <w:pStyle w:val="NormalWeb"/>
        <w:spacing w:before="0" w:beforeAutospacing="0" w:after="0" w:afterAutospacing="0"/>
        <w:ind w:firstLine="720"/>
        <w:jc w:val="both"/>
        <w:rPr>
          <w:sz w:val="28"/>
          <w:szCs w:val="28"/>
        </w:rPr>
      </w:pPr>
      <w:r w:rsidRPr="00833E9E">
        <w:rPr>
          <w:i/>
          <w:sz w:val="28"/>
          <w:szCs w:val="28"/>
        </w:rPr>
        <w:t>Về văn hóa</w:t>
      </w:r>
      <w:r w:rsidRPr="00AC181E">
        <w:rPr>
          <w:sz w:val="28"/>
          <w:szCs w:val="28"/>
        </w:rPr>
        <w:t>, t</w:t>
      </w:r>
      <w:r w:rsidRPr="00AC181E">
        <w:rPr>
          <w:sz w:val="28"/>
          <w:szCs w:val="28"/>
        </w:rPr>
        <w:t xml:space="preserve">hành phố chú trọng xây dựng môi trường văn hóa lành mạnh, hình thành, phát triển đa dạng, mạnh mẽ không gian văn hóa Hồ Chí Minh, nhận được sự hưởng ứng của Nhân dân với nhiều hình thức linh hoạt; triển khai Đề án tổ chức lễ hội, sự kiện văn hóa và thể thao tiêu biểu Thành phố Hồ Chí Minh giai đoạn 2020 - 2030, góp phần nâng tầm không gian sống, thu hút phát triển du lịch kinh tế. </w:t>
      </w:r>
      <w:r w:rsidRPr="00AC181E">
        <w:rPr>
          <w:sz w:val="28"/>
          <w:szCs w:val="28"/>
        </w:rPr>
        <w:lastRenderedPageBreak/>
        <w:t>Các hoạt động, sự kiện được tập trung nâng cao chất lượng, đổi mới hình thức, bảo đảm phát huy hiệu quả công tác tổ chức lễ hội, sự kiện lịch sử, chính trị quan trọng của</w:t>
      </w:r>
      <w:r w:rsidRPr="00AC181E">
        <w:rPr>
          <w:sz w:val="28"/>
          <w:szCs w:val="28"/>
        </w:rPr>
        <w:t xml:space="preserve"> </w:t>
      </w:r>
      <w:r w:rsidRPr="00AC181E">
        <w:rPr>
          <w:sz w:val="28"/>
          <w:szCs w:val="28"/>
        </w:rPr>
        <w:t>đất nước, sự kiện tiêu biểu của thành phố. Một số hoạt động văn hóa, nghệ thuật phục vụ nhiệm vụ chính trị chuyển sang hình thức trực tuyến, khai thác thế mạnh của truyền thông để lan tỏa tác phẩm, chương trình nghệ thuật đến với công chúng.</w:t>
      </w:r>
    </w:p>
    <w:p w:rsidR="00B1642D" w:rsidRPr="00AC181E" w:rsidRDefault="00B1642D" w:rsidP="00B1642D">
      <w:pPr>
        <w:pStyle w:val="NormalWeb"/>
        <w:spacing w:before="0" w:beforeAutospacing="0" w:after="0" w:afterAutospacing="0"/>
        <w:ind w:firstLine="720"/>
        <w:jc w:val="both"/>
        <w:rPr>
          <w:sz w:val="28"/>
          <w:szCs w:val="28"/>
        </w:rPr>
      </w:pPr>
      <w:r w:rsidRPr="00AC181E">
        <w:rPr>
          <w:sz w:val="28"/>
          <w:szCs w:val="28"/>
        </w:rPr>
        <w:t xml:space="preserve">Thực hiện hiệu quả Chương trình giảm nghèo bền vững trên địa bàn thành phố giai đoạn 2021 - 2025; các chính sách hỗ trợ, chăm lo cho hộ nghèo, hộ cận nghèo, trọng tâm là hỗ trợ vay vốn, xây dựng sửa chữa nhà tình thương, tình nghĩa, cấp phát thẻ bảo hiểm y tế, miễn giảm học phí, công tác chăm lo Tết, đặc biệt là chăm lo hỗ trợ hộ nghèo, hộ cận nghèo bị ảnh hưởng bởi dịch bệnh COVID-19. Tính đến tháng 6 năm 2023, thành phố còn lại 39.380 hộ nghèo, hộ cận nghèo, với 155.747 nhân khẩu (chiếm 1,55%/tổng hộ dân thành phố), trong đó: hộ nghèo là 21.313 hộ, với 83.096 nhân khẩu (chiếm 0,84%) và hộ cận nghèo là 18.067 hộ, với 72.651 nhân khẩu (chiếm 0,71%); </w:t>
      </w:r>
      <w:r w:rsidRPr="00AC181E">
        <w:rPr>
          <w:sz w:val="28"/>
          <w:szCs w:val="28"/>
        </w:rPr>
        <w:t>t</w:t>
      </w:r>
      <w:r w:rsidRPr="00AC181E">
        <w:rPr>
          <w:sz w:val="28"/>
          <w:szCs w:val="28"/>
        </w:rPr>
        <w:t>ỷ lệ giảm hộ nghèo kéo giảm được 0,65% (từ 1,49% xuống còn 0,84%). Dự kiến đến cuối nhiệm kỳ, thành phố còn 3.303 hộ nghèo (chiếm 0,13% so với tổng hộ dân thành phố); tỷ lệ hộ nghèo kéo giảm được 1,36% (từ 1,49% xuống còn 0,13%), đạt vượt chỉ tiêu c</w:t>
      </w:r>
      <w:r w:rsidRPr="00AC181E">
        <w:rPr>
          <w:sz w:val="28"/>
          <w:szCs w:val="28"/>
        </w:rPr>
        <w:t>ủa Nghị quyết đề ra</w:t>
      </w:r>
      <w:r w:rsidRPr="00AC181E">
        <w:rPr>
          <w:sz w:val="28"/>
          <w:szCs w:val="28"/>
        </w:rPr>
        <w:t>.</w:t>
      </w:r>
    </w:p>
    <w:p w:rsidR="00B1642D" w:rsidRPr="00AC181E" w:rsidRDefault="00B1642D" w:rsidP="00B1642D">
      <w:pPr>
        <w:pStyle w:val="NormalWeb"/>
        <w:spacing w:before="0" w:beforeAutospacing="0" w:after="0" w:afterAutospacing="0"/>
        <w:ind w:firstLine="720"/>
        <w:jc w:val="both"/>
        <w:rPr>
          <w:sz w:val="28"/>
          <w:szCs w:val="28"/>
        </w:rPr>
      </w:pPr>
      <w:r w:rsidRPr="00AC181E">
        <w:rPr>
          <w:sz w:val="28"/>
          <w:szCs w:val="28"/>
        </w:rPr>
        <w:t xml:space="preserve">Các hoạt động an </w:t>
      </w:r>
      <w:r w:rsidR="00833E9E">
        <w:rPr>
          <w:sz w:val="28"/>
          <w:szCs w:val="28"/>
        </w:rPr>
        <w:t>s</w:t>
      </w:r>
      <w:r w:rsidRPr="00AC181E">
        <w:rPr>
          <w:sz w:val="28"/>
          <w:szCs w:val="28"/>
        </w:rPr>
        <w:t>inh xã hội, chăm lo cho nhân dân tiếp tục được thực hiện bằng nhiều hình thức đa dạng, phong phú, thiết thực, hướng đến nhiều nhóm dân cư, nhất là các nhóm yếu thế.</w:t>
      </w:r>
    </w:p>
    <w:p w:rsidR="00B1642D" w:rsidRPr="00AC181E" w:rsidRDefault="00B1642D" w:rsidP="00B1642D">
      <w:pPr>
        <w:pStyle w:val="NormalWeb"/>
        <w:spacing w:before="0" w:beforeAutospacing="0" w:after="0" w:afterAutospacing="0"/>
        <w:ind w:firstLine="720"/>
        <w:jc w:val="both"/>
        <w:rPr>
          <w:sz w:val="28"/>
          <w:szCs w:val="28"/>
        </w:rPr>
      </w:pPr>
      <w:r w:rsidRPr="00833E9E">
        <w:rPr>
          <w:i/>
          <w:sz w:val="28"/>
          <w:szCs w:val="28"/>
        </w:rPr>
        <w:t xml:space="preserve">Về </w:t>
      </w:r>
      <w:r w:rsidR="00833E9E" w:rsidRPr="00833E9E">
        <w:rPr>
          <w:i/>
          <w:sz w:val="28"/>
          <w:szCs w:val="28"/>
        </w:rPr>
        <w:t>p</w:t>
      </w:r>
      <w:r w:rsidRPr="00833E9E">
        <w:rPr>
          <w:i/>
          <w:sz w:val="28"/>
          <w:szCs w:val="28"/>
        </w:rPr>
        <w:t>hát huy hiệu quả các nguồn lực phát triển hệ thống hạ tầng đô thị đồng bộ</w:t>
      </w:r>
      <w:r w:rsidRPr="00AC181E">
        <w:rPr>
          <w:sz w:val="28"/>
          <w:szCs w:val="28"/>
        </w:rPr>
        <w:t xml:space="preserve">, </w:t>
      </w:r>
      <w:r w:rsidRPr="00AC181E">
        <w:rPr>
          <w:sz w:val="28"/>
          <w:szCs w:val="28"/>
        </w:rPr>
        <w:t xml:space="preserve">Thực hiện Nghị quyết số 24-NQ/TW của Bộ Chính trị về phát triển kinh tế - xã hội và bảo đảm quốc phòng - an ninh vùng Đông Nam </w:t>
      </w:r>
      <w:r w:rsidR="00833E9E">
        <w:rPr>
          <w:sz w:val="28"/>
          <w:szCs w:val="28"/>
        </w:rPr>
        <w:t>b</w:t>
      </w:r>
      <w:r w:rsidRPr="00AC181E">
        <w:rPr>
          <w:sz w:val="28"/>
          <w:szCs w:val="28"/>
        </w:rPr>
        <w:t>ộ đến năm 2030, tầm nhìn đến năm 2045, trong kế hoạch đầu tư công trung hạn giai đoạn 2021 - 2025, ngân sách Trung ương đã bố trí vốn cho thành phố đối với 03 dự án mang tính chất liên kết vùng, vành đai, cao tốc (dự án Đầu tư xây dựng đường Vành đai 3 thành phố; dự án Xây dựng nút giao thông An Phú; dự án Xây dựng hạ tầng và cải tạo môi trường kênh Tham Lương- Bến Cát - rạch Nước</w:t>
      </w:r>
      <w:r w:rsidRPr="00AC181E">
        <w:rPr>
          <w:sz w:val="28"/>
          <w:szCs w:val="28"/>
        </w:rPr>
        <w:t xml:space="preserve"> </w:t>
      </w:r>
      <w:r w:rsidRPr="00AC181E">
        <w:rPr>
          <w:sz w:val="28"/>
          <w:szCs w:val="28"/>
        </w:rPr>
        <w:t>Lên (kết nối tỉnh Long An qua sông Chợ Đệm và tỉnh Bình Dương, tỉnh Đồng Nai qua sông Sài Gòn)). Đến nay, thành phố đã hoàn tất công tác chuẩn bị đầu tư của các dự án, tổ chức khởi công, triển khai thi công đối với 02 dự án: Xây dựng nút giao thông An Phú; Xây dựng hạ tầng và cải tạo môi trường kênh Tham Lương - Bến Cát - rạch Nước Lên (kết nối tỉnh Long An qua sông Chợ Đệm và tỉnh Bình Dương, tỉnh Đồng Nai qua sông Sài Gòn); tổ chức khởi công các đoạn tuyến đi qua địa bàn thành phố thuộc dự án Đầu tư xây dựng đường Vành đai 3 thành phố.</w:t>
      </w:r>
    </w:p>
    <w:p w:rsidR="00B1642D" w:rsidRPr="00AC181E" w:rsidRDefault="00B1642D" w:rsidP="00B1642D">
      <w:pPr>
        <w:pStyle w:val="NormalWeb"/>
        <w:spacing w:before="0" w:beforeAutospacing="0" w:after="0" w:afterAutospacing="0"/>
        <w:ind w:firstLine="720"/>
        <w:jc w:val="both"/>
        <w:rPr>
          <w:sz w:val="28"/>
          <w:szCs w:val="28"/>
        </w:rPr>
      </w:pPr>
      <w:r w:rsidRPr="00AC181E">
        <w:rPr>
          <w:sz w:val="28"/>
          <w:szCs w:val="28"/>
        </w:rPr>
        <w:t>Trong giai đoạn 2021 đến tháng 3 năm 2023, thành phố đã xây dựng mới 14,3 triệu m</w:t>
      </w:r>
      <w:r w:rsidRPr="00833E9E">
        <w:rPr>
          <w:sz w:val="28"/>
          <w:szCs w:val="28"/>
          <w:vertAlign w:val="superscript"/>
        </w:rPr>
        <w:t>2</w:t>
      </w:r>
      <w:r w:rsidRPr="00AC181E">
        <w:rPr>
          <w:sz w:val="28"/>
          <w:szCs w:val="28"/>
        </w:rPr>
        <w:t xml:space="preserve"> sàn nhà ở, các số liệu năm 2021 và năm 2022 đều vượt chỉ tiêu năm đã đề ra, d</w:t>
      </w:r>
      <w:r w:rsidRPr="00AC181E">
        <w:rPr>
          <w:sz w:val="28"/>
          <w:szCs w:val="28"/>
        </w:rPr>
        <w:t>iện tích bình quân đạt 21,20 m</w:t>
      </w:r>
      <w:r w:rsidRPr="00833E9E">
        <w:rPr>
          <w:sz w:val="28"/>
          <w:szCs w:val="28"/>
          <w:vertAlign w:val="superscript"/>
        </w:rPr>
        <w:t>2</w:t>
      </w:r>
      <w:r w:rsidRPr="00AC181E">
        <w:rPr>
          <w:sz w:val="28"/>
          <w:szCs w:val="28"/>
        </w:rPr>
        <w:t xml:space="preserve">/người, trong đó, nhà ở riêng lẻ do dân tự xây vẫn chiếm tỷ trọng lớn. Như vậy, từ năm 2021 đến hết quý I năm 2023, tổng diện </w:t>
      </w:r>
      <w:r w:rsidRPr="00AC181E">
        <w:rPr>
          <w:sz w:val="28"/>
          <w:szCs w:val="28"/>
        </w:rPr>
        <w:lastRenderedPageBreak/>
        <w:t>tích xây dựng mới đạt 14,3 triệu m</w:t>
      </w:r>
      <w:r w:rsidRPr="00833E9E">
        <w:rPr>
          <w:sz w:val="28"/>
          <w:szCs w:val="28"/>
          <w:vertAlign w:val="superscript"/>
        </w:rPr>
        <w:t>2</w:t>
      </w:r>
      <w:r w:rsidRPr="00AC181E">
        <w:rPr>
          <w:sz w:val="28"/>
          <w:szCs w:val="28"/>
        </w:rPr>
        <w:t>/50 triệu m</w:t>
      </w:r>
      <w:r w:rsidRPr="00833E9E">
        <w:rPr>
          <w:sz w:val="28"/>
          <w:szCs w:val="28"/>
          <w:vertAlign w:val="superscript"/>
        </w:rPr>
        <w:t>2</w:t>
      </w:r>
      <w:r w:rsidRPr="00AC181E">
        <w:rPr>
          <w:sz w:val="28"/>
          <w:szCs w:val="28"/>
        </w:rPr>
        <w:t xml:space="preserve"> sàn, đạt 28,6% chỉ tiêu đề ra trong giai đoạn 2021 - 2025. Diện tích nhà ở b</w:t>
      </w:r>
      <w:r w:rsidRPr="00AC181E">
        <w:rPr>
          <w:sz w:val="28"/>
          <w:szCs w:val="28"/>
        </w:rPr>
        <w:t>ình quân đầu người đạt 21,45 m</w:t>
      </w:r>
      <w:r w:rsidRPr="00833E9E">
        <w:rPr>
          <w:sz w:val="28"/>
          <w:szCs w:val="28"/>
          <w:vertAlign w:val="superscript"/>
        </w:rPr>
        <w:t>2</w:t>
      </w:r>
      <w:r w:rsidRPr="00AC181E">
        <w:rPr>
          <w:sz w:val="28"/>
          <w:szCs w:val="28"/>
        </w:rPr>
        <w:t>/người.</w:t>
      </w:r>
    </w:p>
    <w:p w:rsidR="00B1642D" w:rsidRPr="00AC181E" w:rsidRDefault="00B1642D" w:rsidP="00B1642D">
      <w:pPr>
        <w:pStyle w:val="NormalWeb"/>
        <w:spacing w:before="0" w:beforeAutospacing="0" w:after="0" w:afterAutospacing="0"/>
        <w:ind w:firstLine="720"/>
        <w:jc w:val="both"/>
        <w:rPr>
          <w:sz w:val="28"/>
          <w:szCs w:val="28"/>
        </w:rPr>
      </w:pPr>
      <w:r w:rsidRPr="00AC181E">
        <w:rPr>
          <w:sz w:val="28"/>
          <w:szCs w:val="28"/>
        </w:rPr>
        <w:t xml:space="preserve">Trong giai đoạn 2021 đến tháng 6 năm 2023, </w:t>
      </w:r>
      <w:r w:rsidR="00833E9E">
        <w:rPr>
          <w:sz w:val="28"/>
          <w:szCs w:val="28"/>
        </w:rPr>
        <w:t>t</w:t>
      </w:r>
      <w:r w:rsidRPr="00AC181E">
        <w:rPr>
          <w:sz w:val="28"/>
          <w:szCs w:val="28"/>
        </w:rPr>
        <w:t>hành phố đã tập trung thi công hoàn thành và đưa vào sử dụng 16 công trình, dự án góp phần kéo giảm ùn tắc, giảm tai nạn giao thông trên địa bàn, nhất là các công trình trọng điểm như: cầu Ba Son (nối Quận 1 và thành phố Thủ Đức), đầu tư xây dựng các cầu vượt, hầm chui, các nút giao thông, đường nối… Hiện nay, đang tiếp tục triển khai các thủ tục chuẩn bị đầu tư các dự án giao thông trọng điểm, kết nối vùng: Vành đai 2, Vành đai 4; Cao tốc Thành phố Hồ Chí Minh - Mộc Bài; các dự án đầu tư theo hình thức đối tác công tư (PPP) như: cầu Cần Giờ, cầu Thủ Thiêm…</w:t>
      </w:r>
      <w:r w:rsidRPr="00AC181E">
        <w:rPr>
          <w:sz w:val="28"/>
          <w:szCs w:val="28"/>
        </w:rPr>
        <w:t xml:space="preserve"> </w:t>
      </w:r>
      <w:r w:rsidRPr="00AC181E">
        <w:rPr>
          <w:sz w:val="28"/>
          <w:szCs w:val="28"/>
        </w:rPr>
        <w:t>Đối với dự án đầu tư xây dựng đường Vành đai 3 Thành phố Hồ Chí Minh, với vai trò, nhiệm vụ của cơ quan đầu mối, Ủy ban nhân dân thành phố đã phối hợp các địa phương có tuyến đường đi qua để thực hiện các thủ tục theo quy định và đã tổ chức khởi công dự án. Đồng thời, phối hợp các tỉnh (Đồng Nai, Bình Dương, Long An) ký kết ban hành Kế hoạch, quy chế phối hợp triển khai dự án, xây dựng và ban hành Khung tiêu chuẩn áp dụng chung và các vấn đề kỹ thuật đồng bộ cho Dự án</w:t>
      </w:r>
      <w:r w:rsidRPr="00AC181E">
        <w:rPr>
          <w:sz w:val="28"/>
          <w:szCs w:val="28"/>
        </w:rPr>
        <w:t>. T</w:t>
      </w:r>
      <w:r w:rsidRPr="00AC181E">
        <w:rPr>
          <w:sz w:val="28"/>
          <w:szCs w:val="28"/>
        </w:rPr>
        <w:t>rong giai đoạn năm 2021 đến tháng 6 năm 2023</w:t>
      </w:r>
      <w:r w:rsidRPr="00AC181E">
        <w:rPr>
          <w:sz w:val="28"/>
          <w:szCs w:val="28"/>
        </w:rPr>
        <w:t>,</w:t>
      </w:r>
      <w:r w:rsidRPr="00AC181E">
        <w:rPr>
          <w:sz w:val="28"/>
          <w:szCs w:val="28"/>
        </w:rPr>
        <w:t xml:space="preserve"> </w:t>
      </w:r>
      <w:r w:rsidRPr="00AC181E">
        <w:rPr>
          <w:sz w:val="28"/>
          <w:szCs w:val="28"/>
        </w:rPr>
        <w:t>m</w:t>
      </w:r>
      <w:r w:rsidRPr="00AC181E">
        <w:rPr>
          <w:sz w:val="28"/>
          <w:szCs w:val="28"/>
        </w:rPr>
        <w:t xml:space="preserve">ật độ đường giao thông bình quân trên diện tích đất toàn </w:t>
      </w:r>
      <w:r w:rsidRPr="00AC181E">
        <w:rPr>
          <w:sz w:val="28"/>
          <w:szCs w:val="28"/>
        </w:rPr>
        <w:t>t</w:t>
      </w:r>
      <w:r w:rsidRPr="00AC181E">
        <w:rPr>
          <w:sz w:val="28"/>
          <w:szCs w:val="28"/>
        </w:rPr>
        <w:t>hành phố ước đạt 2,34 km/km² (đạt 46,7% so với chỉ tiêu đến năm 2025 đã đề ra). Tỷ lệ đất giao thông trên đất xây dựng đô thị ước đạt 13,04% (đạt 30% so với chỉ tiêu đến năm 2025 đã đề ra).</w:t>
      </w:r>
    </w:p>
    <w:p w:rsidR="00B1642D" w:rsidRPr="00AC181E" w:rsidRDefault="00B1642D" w:rsidP="00B1642D">
      <w:pPr>
        <w:pStyle w:val="NormalWeb"/>
        <w:spacing w:before="0" w:beforeAutospacing="0" w:after="0" w:afterAutospacing="0"/>
        <w:ind w:firstLine="720"/>
        <w:jc w:val="both"/>
        <w:rPr>
          <w:sz w:val="28"/>
          <w:szCs w:val="28"/>
        </w:rPr>
      </w:pPr>
      <w:r w:rsidRPr="00833E9E">
        <w:rPr>
          <w:i/>
          <w:sz w:val="28"/>
          <w:szCs w:val="28"/>
        </w:rPr>
        <w:t>Về b</w:t>
      </w:r>
      <w:r w:rsidRPr="00833E9E">
        <w:rPr>
          <w:i/>
          <w:sz w:val="28"/>
          <w:szCs w:val="28"/>
        </w:rPr>
        <w:t>ảo đảm quốc phòng - an ninh và trật tự an toàn xã hội</w:t>
      </w:r>
      <w:r w:rsidRPr="00AC181E">
        <w:rPr>
          <w:sz w:val="28"/>
          <w:szCs w:val="28"/>
        </w:rPr>
        <w:t>, t</w:t>
      </w:r>
      <w:r w:rsidRPr="00AC181E">
        <w:rPr>
          <w:sz w:val="28"/>
          <w:szCs w:val="28"/>
        </w:rPr>
        <w:t xml:space="preserve">hành phố đã tập trung chỉ đạo thực hiện đồng bộ giải pháp xây dựng nền quốc phòng toàn dân, đạt được kết quả quan trọng, góp phần tăng cường sức mạnh quốc phòng cả về tiềm lực, lực lượng và thế trận; làm tốt công tác quản lý </w:t>
      </w:r>
      <w:r w:rsidR="00833E9E">
        <w:rPr>
          <w:sz w:val="28"/>
          <w:szCs w:val="28"/>
        </w:rPr>
        <w:t>n</w:t>
      </w:r>
      <w:r w:rsidRPr="00AC181E">
        <w:rPr>
          <w:sz w:val="28"/>
          <w:szCs w:val="28"/>
        </w:rPr>
        <w:t>hà nước về quốc phòng; kết hợp chặt chẽ giữa phát triển kinh tế - xã hội với tăng cường quốc phòng, an ninh; đầu tư xây dựng hệ thống công trình phòng thủ, căn cứ hậu phương, hệ thống phòng thủ dân sự... bảo đảm cho tác chiến, phòng tránh, khắc phục hậu quả chiến tranh, thiên tai, thảm họa; xử lý tốt các vấn đề an ninh phi truyền thống; hoàn thành tốt công tác giáo dục, bồi dưỡng, gọi công dân nhập ngũ đạt 100% chỉ tiêu; quan tâm chỉ đạo xây dựng lực lượng vũ trang thành phố vững mạnh; xây dựng, triển khai thực hiện nhiều đề án, dự án nâng cao chất lượng, hiệu quả công tác quân sự, quốc phòng địa phương.</w:t>
      </w:r>
    </w:p>
    <w:p w:rsidR="00B1642D" w:rsidRPr="00AC181E" w:rsidRDefault="00B1642D" w:rsidP="00B1642D">
      <w:pPr>
        <w:pStyle w:val="NormalWeb"/>
        <w:spacing w:before="0" w:beforeAutospacing="0" w:after="0" w:afterAutospacing="0"/>
        <w:ind w:firstLine="720"/>
        <w:jc w:val="both"/>
        <w:rPr>
          <w:sz w:val="28"/>
          <w:szCs w:val="28"/>
        </w:rPr>
      </w:pPr>
      <w:r w:rsidRPr="00AC181E">
        <w:rPr>
          <w:sz w:val="28"/>
          <w:szCs w:val="28"/>
        </w:rPr>
        <w:t>Thành phố đã thực hiện đồng bộ, có hiệu quả các biện pháp tấn công, trấn áp mạnh các loại tội phạm; không để tội phạm có điều kiện hoạt động gây phức tạp, ảnh hưởng đến trật tự an toàn xã hội, bảo đảm trật tự an toàn giao thông và phòng, chống cháy, nổ trên địa bàn thành phố; tình hình trật tự an toàn xã hội, an ninh chính trị thành phố được giữ vững135, các sự kiện chính trị, lễ hội trên địa bàn thành phố được bảo vệ tuyệt đối an toàn, góp phần ổn định tình hình trật tự an toàn xã hội và phát triển kinh tế; thành lập Phòng An ninh mạng và Phòng chống tội phạm sử dụng công nghệ cao (PA05) thuộc Công an thành phố nhằm đáp ứng nhu cầu cấp thiết trong bối cảnh hiện nay.</w:t>
      </w:r>
    </w:p>
    <w:p w:rsidR="00B1642D" w:rsidRPr="00AC181E" w:rsidRDefault="00B1642D" w:rsidP="00B1642D">
      <w:pPr>
        <w:pStyle w:val="NormalWeb"/>
        <w:spacing w:before="0" w:beforeAutospacing="0" w:after="0" w:afterAutospacing="0"/>
        <w:ind w:firstLine="720"/>
        <w:jc w:val="both"/>
        <w:rPr>
          <w:sz w:val="28"/>
          <w:szCs w:val="28"/>
        </w:rPr>
      </w:pPr>
      <w:r w:rsidRPr="00833E9E">
        <w:rPr>
          <w:i/>
          <w:sz w:val="28"/>
          <w:szCs w:val="28"/>
        </w:rPr>
        <w:lastRenderedPageBreak/>
        <w:t>Về xây dựng Đảng</w:t>
      </w:r>
      <w:r w:rsidRPr="00AC181E">
        <w:rPr>
          <w:sz w:val="28"/>
          <w:szCs w:val="28"/>
        </w:rPr>
        <w:t xml:space="preserve">, </w:t>
      </w:r>
      <w:r w:rsidRPr="00AC181E">
        <w:rPr>
          <w:sz w:val="28"/>
          <w:szCs w:val="28"/>
        </w:rPr>
        <w:t>Ban Thường vụ Thành ủy đã lãnh đạo, chỉ đạo các cấp ủy, tổ chức đảng, địa phương, cơ quan, đơn vị thường xuyên thực hiện công tác giáo dục chủ nghĩa Mác - Lênin, tư tưởng Hồ Chí Minh trong đội ngũ cán bộ, đảng viên, đoàn</w:t>
      </w:r>
      <w:r w:rsidRPr="00AC181E">
        <w:rPr>
          <w:sz w:val="28"/>
          <w:szCs w:val="28"/>
        </w:rPr>
        <w:t xml:space="preserve"> </w:t>
      </w:r>
      <w:r w:rsidRPr="00AC181E">
        <w:rPr>
          <w:sz w:val="28"/>
          <w:szCs w:val="28"/>
        </w:rPr>
        <w:t>viên, hội viên nhằm xây dựng cơ sở lý luận, nhận thức đúng đắn về đường lối, chủ trương, nghị quyết của Đảng; triển khai thực hiện Kết luận số 01-KL/TW ngày 18 tháng 5 năm 2021 của Bộ Chính trị về tiếp tục thực hiện Chỉ thị số 05-CT/TW của Bộ Chính trị về đẩy mạnh học tập và làm theo tư tưởng, đạo đức, phong cách Hồ Chí Minh gắn với thực hiện hiệu quả Nghị quyết Trung ương 4 khóa XI, khóa XII; hướng dẫn, cung cấp tài liệu học tập chuyên đề toàn khóa nhiệm kỳ Đại hội XIII của Đảng, chuyên đề năm 2021, chuyên đề năm 2022 và chuyên đề năm 2023; tổ chức chuyên đề “Nâng cao đạo đức công vụ và công tác vận động quần chúng Nhân dân theo tư tưởng, đ</w:t>
      </w:r>
      <w:r w:rsidRPr="00AC181E">
        <w:rPr>
          <w:sz w:val="28"/>
          <w:szCs w:val="28"/>
        </w:rPr>
        <w:t>ạo đức, phong cách Hồ Chí Minh”</w:t>
      </w:r>
      <w:r w:rsidRPr="00AC181E">
        <w:rPr>
          <w:sz w:val="28"/>
          <w:szCs w:val="28"/>
        </w:rPr>
        <w:t>; Hội nghị học tập, quán triệt, triển khai thực hiện Chuyên đề năm 2023 “Học tập và làm theo tư tưởng, đạo đức, phong cách Hồ Chí Minh về phát huy giá trị văn hóa, con người Việt Nam tại Thành phố Hồ Chí Minh”; tổ chức các hoạt động kỷ niệm các ngày lễ, sự kiện về cuộc đời và sự nghiệp của Bác Hồ; biểu dương, nhân rộng các mô hình, cách làm hay, các gương điển hình tiêu biểu trong học tập và làm theo Bác; khai thác, sử dụng hiệu quả nguồn tài liệu trên Thư viện sách điện tử về Chủ tịch Hồ Chí Minh và sách điện tử “Những tấm gương bình dị tỏa sáng giữa đời thường”, phổ biến rộng rãi trên các phương tiện truyền thông, trang mạng xã hội, tạo lan tỏa tích cực, thu hút nhiều lượt quan tâm, theo dõi; chỉ đạo các cơ quan báo chí, xuất bản thành phố thường xuyên đổi mới, đa dạng hóa các hình thức tuyên truyền, tăng cường số lượng, chất lượng tin, bài phản ánh kịp thời, sinh động về cách làm hay, sáng tạo, mô hình tiêu biểu, các gương điển hình có thành tích xuất sắc trong học tập và làm theo tư tưởng, đạo đức, phong cách Hồ Chí Minh; nâng cao trách nhiệm gương mẫu của cán bộ, đảng viên, cán bộ chủ chốt các cấp, các cơ quan, đơn vị xây dựng và thực hiện nghiêm kế hoạch làm theo các nội dung chủ yếu về tư tưởng, đạo đức, phong cách Hồ Chí Minh gắn với thực hiện nhiệm vụ chính trị, giải quyết hiệu quả những vấn đề người dân bức xúc, nổi cộm của cơ quan, đơn vị; các cấp ủy, tổ chức đảng bổ sung nội dung học tập và làm theo tư tưởng, đạo đức, phong cách Hồ Chí Minh gắn với Kết luận số 21-KL/TW ngày 25 tháng 10 năm 2021 của Ban Chấp hành Trung ương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vào chương trình hành động toàn khóa thực hiện nghị quyết đại hội Đảng các cấp, nghị quyết đại hội đảng bộ cấp mình, kế hoạch hoạt động hàng năm của chính quyền, Mặt trận Tổ quốc và các tổ chức chính trị - xã hội phù hợp, thiết thực.</w:t>
      </w:r>
    </w:p>
    <w:p w:rsidR="00B1642D" w:rsidRPr="00AC181E" w:rsidRDefault="00B1642D" w:rsidP="00B1642D">
      <w:pPr>
        <w:pStyle w:val="NormalWeb"/>
        <w:spacing w:before="0" w:beforeAutospacing="0" w:after="0" w:afterAutospacing="0"/>
        <w:ind w:firstLine="720"/>
        <w:jc w:val="both"/>
        <w:rPr>
          <w:sz w:val="28"/>
          <w:szCs w:val="28"/>
        </w:rPr>
      </w:pPr>
      <w:r w:rsidRPr="00AC181E">
        <w:rPr>
          <w:sz w:val="28"/>
          <w:szCs w:val="28"/>
        </w:rPr>
        <w:t xml:space="preserve">Công tác bảo vệ nền tảng tư tưởng của Đảng, đấu tranh phản bác các quan điểm sai trái, thù địch đạt nhiều kết quả tích cực, luôn bám sát việc quán triệt, tổ chức thực hiện các </w:t>
      </w:r>
      <w:r w:rsidRPr="00AC181E">
        <w:rPr>
          <w:sz w:val="28"/>
          <w:szCs w:val="28"/>
        </w:rPr>
        <w:t>n</w:t>
      </w:r>
      <w:r w:rsidRPr="00AC181E">
        <w:rPr>
          <w:sz w:val="28"/>
          <w:szCs w:val="28"/>
        </w:rPr>
        <w:t xml:space="preserve">ghị quyết, </w:t>
      </w:r>
      <w:r w:rsidRPr="00AC181E">
        <w:rPr>
          <w:sz w:val="28"/>
          <w:szCs w:val="28"/>
        </w:rPr>
        <w:t>c</w:t>
      </w:r>
      <w:r w:rsidRPr="00AC181E">
        <w:rPr>
          <w:sz w:val="28"/>
          <w:szCs w:val="28"/>
        </w:rPr>
        <w:t xml:space="preserve">hỉ thị của Trung ương; bảo đảm hoạt động chỉ đạo, </w:t>
      </w:r>
      <w:r w:rsidRPr="00AC181E">
        <w:rPr>
          <w:sz w:val="28"/>
          <w:szCs w:val="28"/>
        </w:rPr>
        <w:lastRenderedPageBreak/>
        <w:t xml:space="preserve">điều hành của Ban Chỉ đạo 35 các cấp, duy trì chế độ báo cáo theo quy định, thực hiện nghiêm việc kiểm tra; kịp thời chấn chỉnh, rút kinh nghiệm, phát huy điểm mạnh, tiếp tục nâng cao chất lượng hoạt động bảo vệ nền tảng tư tưởng của Đảng, đấu tranh phản bác các quan điểm sai trái, thù địch; ký kết quy chế, kế hoạch phối hợp công tác với Ban Chỉ đạo 35 các tỉnh miền Đông Nam </w:t>
      </w:r>
      <w:r w:rsidRPr="00AC181E">
        <w:rPr>
          <w:sz w:val="28"/>
          <w:szCs w:val="28"/>
        </w:rPr>
        <w:t>b</w:t>
      </w:r>
      <w:r w:rsidRPr="00AC181E">
        <w:rPr>
          <w:sz w:val="28"/>
          <w:szCs w:val="28"/>
        </w:rPr>
        <w:t xml:space="preserve">ộ, các </w:t>
      </w:r>
      <w:r w:rsidR="00833E9E">
        <w:rPr>
          <w:sz w:val="28"/>
          <w:szCs w:val="28"/>
        </w:rPr>
        <w:t>h</w:t>
      </w:r>
      <w:r w:rsidRPr="00AC181E">
        <w:rPr>
          <w:sz w:val="28"/>
          <w:szCs w:val="28"/>
        </w:rPr>
        <w:t>ọc viện, Trường Đại học Quân sự, Công an phía Nam; Lữ đoàn 2 Bộ Tư lệnh 86; Ban Giám đốc Công an thành phố, Bộ Tư lệnh thành phố. Công tác phối hợp để kịp thời phát hiện, xác minh, đấu tranh, xử lý theo quy định pháp luật đối với chủ thể các tài khoản, trang mạng xã hội có hành vi thông tin sai sự thật, phát tán thông tin xuyên tạc, bôi nhọ chế độ, xúc phạm danh dự, uy tín của các đồng chí lãnh đạo Đảng, Nhà nước, thành phố đạt kết quả tích cực</w:t>
      </w:r>
      <w:r w:rsidRPr="00AC181E">
        <w:rPr>
          <w:sz w:val="28"/>
          <w:szCs w:val="28"/>
        </w:rPr>
        <w:t>…</w:t>
      </w:r>
    </w:p>
    <w:p w:rsidR="00B1642D" w:rsidRPr="00AC181E" w:rsidRDefault="00B1642D" w:rsidP="00B1642D">
      <w:pPr>
        <w:pStyle w:val="NormalWeb"/>
        <w:spacing w:before="0" w:beforeAutospacing="0" w:after="0" w:afterAutospacing="0"/>
        <w:ind w:firstLine="720"/>
        <w:jc w:val="both"/>
        <w:rPr>
          <w:sz w:val="28"/>
          <w:szCs w:val="28"/>
        </w:rPr>
      </w:pPr>
      <w:r w:rsidRPr="00AC181E">
        <w:rPr>
          <w:sz w:val="28"/>
          <w:szCs w:val="28"/>
        </w:rPr>
        <w:t>Thành ủy, Ban Thường vụ Thành ủy tập trung lãnh đạo, chỉ đạo các cấp ủy thực hiện nghiêm Điều lệ Đảng, quy định của Ban Bí thư về chức năng, nhiệm vụ của các loại hình tổ chức cơ sở đảng để phát huy tốt vai trò hạt nhân lãnh đạo chính trị ở cơ sở; củng cố, kiện toàn, sắp xếp tổ chức đảng, tổ chức bộ máy tiếp tục thực hiện kịp thời, đổi mới và hoàn thiện hệ thống chính trị các cấp theo hướng tinh gọn, hoạt động hiệu lực, hiệu quả gắn với tinh giản biên chế, cơ cấu lại đội ngũ cán bộ, công chức, viên chức. Việc thực hiện thí điểm một số mô hình mới về tổ chức bộ máy và kiêm nhiệm một số chức danh góp phần tinh gọn bộ máy, giảm bớt đầu mối, khâu trung gian. Việc sắp xếp, hoàn thiện mô hình tổ chức của một số loại hình tổ chức cơ sở đảng thực hiện đúng quy định, phù hợp đặc điểm tình hình, nhiệm vụ của từng đơn vị cơ sở; các cấp ủy cơ sở quan tâm sửa đổi, bổ sung quy chế làm việc, bảo đảm thực hiện đúng chức năng, nhiệm vụ theo quy định của Ban Bí thư gắn với yêu cầu nhiệm vụ cụ thể của địa phương, cơ quan, đơn vị. Các đảng bộ cấp trên cơ sở tập trung kiện toàn, sắp xếp tổ chức cơ sở đảng phù hợp điều kiện cụ thể của từng đảng bộ, nhằm thu gọn đầu mối, bảo đảm thống nhất về tổ chức đảng, chính quyền, các tổ chức chính trị - xã hội của từng cơ quan, đơn vị, doanh nghiệp</w:t>
      </w:r>
      <w:r w:rsidRPr="00AC181E">
        <w:rPr>
          <w:sz w:val="28"/>
          <w:szCs w:val="28"/>
        </w:rPr>
        <w:t>.</w:t>
      </w:r>
    </w:p>
    <w:p w:rsidR="00B1642D" w:rsidRPr="00AC181E" w:rsidRDefault="00B1642D" w:rsidP="00AC181E">
      <w:pPr>
        <w:pStyle w:val="NormalWeb"/>
        <w:spacing w:before="0" w:beforeAutospacing="0" w:after="0" w:afterAutospacing="0"/>
        <w:ind w:firstLine="720"/>
        <w:jc w:val="both"/>
        <w:rPr>
          <w:sz w:val="28"/>
          <w:szCs w:val="28"/>
        </w:rPr>
      </w:pPr>
      <w:r w:rsidRPr="00AC181E">
        <w:rPr>
          <w:sz w:val="28"/>
          <w:szCs w:val="28"/>
        </w:rPr>
        <w:t xml:space="preserve">Từ đầu nhiệm kỳ đến nay, Ban Thường vụ Thành ủy đã hoàn thành việc kiểm tra đối với 18 tổ chức đảng, 13 đảng viên (giảm 116 tổ chức đảng, 20 đảng viên so với giữa nhiệm kỳ 2015 - 2020), trong đó có 02 Thành ủy viên và giám sát đối với 23 tổ chức đảng và 08 đảng viên (giảm 01 tổ chức đảng, 14 đảng viên so với giữa nhiệm kỳ 2015 - 2020), trong đó có 01 Thành ủy viên. Qua kiểm tra, giám sát, Ban Thường vụ Thành ủy đã yêu cầu các tổ chức đảng, đảng viên đề ra giải pháp để khắc phục các hạn chế, khó khăn như: việc tổ chức thực hiện các dự án thuộc Đề án đô thị thông minh, các dự án có quy mô lớn… còn chậm, chưa theo kế hoạch được phê duyệt; việc triển khai, thực hiện các đề án, chương trình đột phá của thành phố còn gặp nhiều vướng mắc trong công tác ghi vốn; việc thực hiện trách nhiệm nêu gương, tự phê bình và phê bình ở một số đơn vị hiệu quả chưa cao, có lúc, có nơi còn nể nang, né tránh, ngại va chạm… </w:t>
      </w:r>
      <w:r w:rsidR="00AC181E" w:rsidRPr="00AC181E">
        <w:rPr>
          <w:sz w:val="28"/>
          <w:szCs w:val="28"/>
        </w:rPr>
        <w:t xml:space="preserve">Ban Thường vụ Thành ủy đã kỷ luật đối với 03 tổ chức đảng (tương đương với giữa nhiệm kỳ 2015 - 2020) bằng hình thức cảnh cáo </w:t>
      </w:r>
      <w:r w:rsidR="00AC181E" w:rsidRPr="00AC181E">
        <w:rPr>
          <w:sz w:val="28"/>
          <w:szCs w:val="28"/>
        </w:rPr>
        <w:lastRenderedPageBreak/>
        <w:t xml:space="preserve">và kỷ luật 29 đảng viên (tăng 18 đảng viên so với giữa nhiệm kỳ 2015 - 2020) bằng các hình thức: cách chức 03 trường hợp (tỷ lệ 10,34%); khai trừ 26 trường hợp (tỷ lệ 89,66%). Ban Thường vụ Thành ủy xem xét, giải quyết khiếu nại kỷ luật đảng đối với 10 đảng viên (tăng 09 trường hợp so với giữa nhiệm kỳ 2015 - 2020). </w:t>
      </w:r>
    </w:p>
    <w:p w:rsidR="00AC181E" w:rsidRPr="00AC181E" w:rsidRDefault="00AC181E" w:rsidP="00AC181E">
      <w:pPr>
        <w:pStyle w:val="NormalWeb"/>
        <w:spacing w:before="0" w:beforeAutospacing="0" w:after="0" w:afterAutospacing="0"/>
        <w:ind w:firstLine="720"/>
        <w:jc w:val="both"/>
        <w:rPr>
          <w:sz w:val="28"/>
          <w:szCs w:val="28"/>
        </w:rPr>
      </w:pPr>
      <w:r w:rsidRPr="00833E9E">
        <w:rPr>
          <w:i/>
          <w:sz w:val="28"/>
          <w:szCs w:val="28"/>
        </w:rPr>
        <w:t>Về c</w:t>
      </w:r>
      <w:r w:rsidRPr="00833E9E">
        <w:rPr>
          <w:i/>
          <w:sz w:val="28"/>
          <w:szCs w:val="28"/>
        </w:rPr>
        <w:t>ông tác phòng, chống tham nhũng, tiêu cực</w:t>
      </w:r>
      <w:r w:rsidRPr="00AC181E">
        <w:rPr>
          <w:sz w:val="28"/>
          <w:szCs w:val="28"/>
        </w:rPr>
        <w:t>, đã</w:t>
      </w:r>
      <w:r w:rsidRPr="00AC181E">
        <w:rPr>
          <w:sz w:val="28"/>
          <w:szCs w:val="28"/>
        </w:rPr>
        <w:t xml:space="preserve"> triển khai đầy đủ, đồng bộ, với tinh thần lãnh đạo, chỉ đạo quyết liệt, kiên trì, toàn diện, chặt chẽ; Ban Chỉ đạo phòng, chống tham nhũng, tiêu cực thành phố sau khi thành lập đã khẩn trương triển khai ngay những công việc cần thiết và sớm đi vào hoạt động ổn định, bảo đảm chế độ sinh hoạt theo quy chế, nhiệm vụ được giao, gắn với chương trình công tác của Ban Chỉ đạo hàng năm; tham mưu Ban Thường vụ Thành ủy thường xuyên rà soát chỉ đạo bảo đảm tiến độ điều tra, xử lý các vụ án, vụ việc thuộc diện theo dõi chỉ đạo, trao đổi về những khó khăn, vướng mắc, nguyên nhân trong công tác giám định, định giá tài sản, kịp thời đề xuất giải quyết một số vụ án, vụ việc theo chức năng, thẩm quyền; lãnh đạo, chỉ đạo triển khai thực hiện đầy đủ, nghiêm túc, hiệu quả các văn bản chỉ đạo của Trung ương về công tác phòng, chống tham nhũng, tiêu cực; ban hành các văn bản lãnh đạo, chỉ đạo về công tác phòng, chống tham nhũng, tiêu cực trên địa bàn thành phố; luôn chú trọng tăng cường công tác kiểm tra, giám sát, thanh tra, kiểm soát quyền lực đối với cán bộ chủ chốt, nhất là người đứng đầu cấp ủy, chính quyền, cơ quan, đơn vị, kể cả việc triển khai kiểm toán những địa bàn, lĩnh vực dễ phát sinh tham nhũng, tiêu cực, có nhiều đơn thư phản ánh, tố cáo</w:t>
      </w:r>
      <w:r w:rsidRPr="00AC181E">
        <w:rPr>
          <w:sz w:val="28"/>
          <w:szCs w:val="28"/>
        </w:rPr>
        <w:t xml:space="preserve">. </w:t>
      </w:r>
      <w:r w:rsidRPr="00AC181E">
        <w:rPr>
          <w:sz w:val="28"/>
          <w:szCs w:val="28"/>
        </w:rPr>
        <w:t>Việc phát hiện, xử lý các vụ việc, vụ án tham nhũng, kinh tế được tập trung lãnh đạo, chỉ đạo và thực hiện theo đúng trình tự, thủ tục, quy định, Ban Chỉ đạo đang theo dõi, chỉ đạo tiến độ, kết quả điều tra, xử lý đối với 10 vụ án và 17 vụ việc tham nhũng, kinh tế tiêu cực; trong đó, có 05 vụ án, 08 vụ việc thuộc diện Ban Chỉ đạo Trung ương theo dõi, chỉ đạo</w:t>
      </w:r>
      <w:r w:rsidRPr="00AC181E">
        <w:rPr>
          <w:sz w:val="28"/>
          <w:szCs w:val="28"/>
        </w:rPr>
        <w:t>.</w:t>
      </w:r>
    </w:p>
    <w:p w:rsidR="00AC181E" w:rsidRPr="00AC181E" w:rsidRDefault="00AC181E" w:rsidP="00AC181E">
      <w:pPr>
        <w:pStyle w:val="NormalWeb"/>
        <w:spacing w:before="0" w:beforeAutospacing="0" w:after="0" w:afterAutospacing="0"/>
        <w:ind w:firstLine="720"/>
        <w:jc w:val="both"/>
        <w:rPr>
          <w:sz w:val="28"/>
          <w:szCs w:val="28"/>
        </w:rPr>
      </w:pPr>
      <w:r w:rsidRPr="00AC181E">
        <w:rPr>
          <w:sz w:val="28"/>
          <w:szCs w:val="28"/>
        </w:rPr>
        <w:t xml:space="preserve">Công tác dân vận của Đảng </w:t>
      </w:r>
      <w:r w:rsidRPr="00AC181E">
        <w:rPr>
          <w:sz w:val="28"/>
          <w:szCs w:val="28"/>
        </w:rPr>
        <w:t xml:space="preserve">bộ </w:t>
      </w:r>
      <w:r w:rsidRPr="00AC181E">
        <w:rPr>
          <w:sz w:val="28"/>
          <w:szCs w:val="28"/>
        </w:rPr>
        <w:t>có nhiều chuyển biến tích cực; các cấp ủy, tổ chức đảng tiếp tục đề ra nhiều giải pháp đổi mới và tăng cường sự lãnh đạo, chỉ đạo nâng cao hiệu quả công tác dân vận theo hướng cán bộ, công chức, viên chức phải có trách nhiệm vận động Nhân dân; xây dựng và thực hiện phong cách: “Trọng dân, gần dân, hiểu dân, học dân và có trách nhiệm với dân”, “Nghe dân nói, nói dân hiểu, làm dân tin”; phải hướng đến nhu cầu, nguyện vọng hợp pháp, chính đáng của Nhân dân, vì Nhân dân, “đặt lợi ích của Nhân dân lên trên hết”; cụ thể hóa phương châm “dân biết, dân bàn, dân làm, dân kiểm tra, dân giám sát, dân thụ hưởng”. Ban Thường vụ Thành ủy tiếp tục lãnh đạo thực hiện nghiêm túc, hiệu quả quy chế công tác dân vận của hệ thống chính trị trên địa bàn thành phố theo chủ trương của Đảng</w:t>
      </w:r>
      <w:r w:rsidRPr="00AC181E">
        <w:rPr>
          <w:sz w:val="28"/>
          <w:szCs w:val="28"/>
        </w:rPr>
        <w:t>.</w:t>
      </w:r>
    </w:p>
    <w:p w:rsidR="00AC181E" w:rsidRPr="00AC181E" w:rsidRDefault="00AC181E" w:rsidP="00AC181E">
      <w:pPr>
        <w:pStyle w:val="NormalWeb"/>
        <w:spacing w:before="0" w:beforeAutospacing="0" w:after="0" w:afterAutospacing="0"/>
        <w:ind w:firstLine="720"/>
        <w:jc w:val="both"/>
        <w:rPr>
          <w:sz w:val="28"/>
          <w:szCs w:val="28"/>
        </w:rPr>
      </w:pPr>
      <w:r w:rsidRPr="00AC181E">
        <w:rPr>
          <w:sz w:val="28"/>
          <w:szCs w:val="28"/>
        </w:rPr>
        <w:t xml:space="preserve">Mặt trận Tổ quốc Việt Nam và các tổ chức chính trị - xã hội thành phố có nhiều giải pháp, cách làm hiệu quả, phát huy sức mạnh khối đại đoàn kết toàn dân tộc, nhất là luôn đi đầu trong công tác tuyên truyền, vận động Nhân dân, các dân tộc và đồng bào có đạo chấp hành, thực hiện nghiêm đường lối, chủ trương của Đảng, chính sách, pháp luật của Nhà nước; động viên toàn xã hội chung tay phòng, chống </w:t>
      </w:r>
      <w:r w:rsidRPr="00AC181E">
        <w:rPr>
          <w:sz w:val="28"/>
          <w:szCs w:val="28"/>
        </w:rPr>
        <w:lastRenderedPageBreak/>
        <w:t>dịch COVID-19, tích cực chăm sóc, bảo vệ sức khỏe, tính mạng của Nhân dân an toàn, ngay khi thành phố đã kiểm soát được dịch; tham gia thực hiện hiệu quả các chỉ tiêu phát triển kinh tế - xã hội thành phố; huy động các nguồn lực xã hội kịp thời chăm lo các gia đình chính sách, hộ nghèo, đoàn viên, hội viên hoàn cảnh khó khăn, người dân gặp khó khăn; kịp thời tổ chức các hoạt động lễ, Tết cổ truyền của đất nước và các dịp lễ trọng của các dân tộc, tôn giáo; qua đó, tiếp tục động viên, phát huy vai trò của các vị là cá nhân tiêu biểu, người có uy tín trong đồng bào, các dân tộc thiểu số, chức sắc, chức việc các tôn giáo hưởng ứng thực hiện các đường lối, chủ trương của Đảng, chính sách, pháp luật của Nhà nước, gắn với thực hiện</w:t>
      </w:r>
      <w:r w:rsidRPr="00AC181E">
        <w:rPr>
          <w:sz w:val="28"/>
          <w:szCs w:val="28"/>
        </w:rPr>
        <w:t xml:space="preserve"> </w:t>
      </w:r>
      <w:r w:rsidRPr="00AC181E">
        <w:rPr>
          <w:sz w:val="28"/>
          <w:szCs w:val="28"/>
        </w:rPr>
        <w:t>các chương trình kinh tế - xã hội và các cuộc vận động, phong trào thi đua do thành phố phát động.</w:t>
      </w:r>
    </w:p>
    <w:p w:rsidR="00AC181E" w:rsidRPr="00AC181E" w:rsidRDefault="00833E9E" w:rsidP="00AC181E">
      <w:pPr>
        <w:pStyle w:val="NormalWeb"/>
        <w:spacing w:before="0" w:beforeAutospacing="0" w:after="0" w:afterAutospacing="0"/>
        <w:ind w:firstLine="720"/>
        <w:jc w:val="both"/>
        <w:rPr>
          <w:sz w:val="28"/>
          <w:szCs w:val="28"/>
        </w:rPr>
      </w:pPr>
      <w:r>
        <w:rPr>
          <w:sz w:val="28"/>
          <w:szCs w:val="28"/>
        </w:rPr>
        <w:t xml:space="preserve">Đánh giá chung, </w:t>
      </w:r>
      <w:r w:rsidR="00AC181E" w:rsidRPr="00AC181E">
        <w:rPr>
          <w:sz w:val="28"/>
          <w:szCs w:val="28"/>
        </w:rPr>
        <w:t>Thành ủy, Ban Thường vụ Thành ủy luôn xác định nhân tố quan trọng hàng đầu là sự tập trung lãnh đạo, chỉ đạo tổ chức thực hiện Nghị quyết với quyết tâm</w:t>
      </w:r>
      <w:r w:rsidR="00AC181E" w:rsidRPr="00AC181E">
        <w:rPr>
          <w:sz w:val="28"/>
          <w:szCs w:val="28"/>
        </w:rPr>
        <w:t xml:space="preserve"> </w:t>
      </w:r>
      <w:r w:rsidR="00AC181E" w:rsidRPr="00AC181E">
        <w:rPr>
          <w:sz w:val="28"/>
          <w:szCs w:val="28"/>
        </w:rPr>
        <w:t xml:space="preserve">chính trị cao nhất, quyết liệt, đúng đắn, hiệu quả; phát huy tốt năng lực, đoàn kết, trách nhiệm, chủ động, sáng tạo của Ban Chấp hành Đảng bộ thành phố, Ban Thường vụ Thành ủy, Thường trực Thành ủy, của người đứng đầu các cấp và sức mạnh đoàn kết của cả hệ thống chính trị; tranh thủ sự quan tâm, hỗ trợ, ủng hộ của các ban, bộ, ngành Trung ương, các địa phương, các chuyên gia, nhà khoa học đã tích cực giúp đỡ thành phố vượt qua đại dịch COVID-19 và hoàn thành tổng kết 10 năm thực hiện Nghị quyết số 16-NQ/TW của Bộ Chính trị, làm cơ sở để Bộ Chính trị ban hành Nghị quyết số 31 và Nghị quyết số 98, mở ra cơ hội và thời cơ mới để thành phố phát triển nhanh, bền vững; xứng tầm với vai trò đầu tàu của cả nước. Quan điểm, mục tiêu, các nhóm nhiệm vụ, giải pháp của Nghị quyết xác thực, đúng đắn, phù hợp thực tiễn, hợp lòng dân, đáp ứng yêu cầu cấp bách của công tác xây dựng, chỉnh đốn Đảng; được các cấp, các ngành và cả hệ thống chính trị vào cuộc kịp thời, chỉ đạo quyết liệt, được cán bộ, đảng viên, nhất là cán bộ lãnh đạo quản lý, người đứng đầu kiên quyết, kiên trì thực hiện nghiêm túc, hiệu quả và được Nhân dân đồng thuận cao. Việc phát huy dân chủ trong nội bộ và xã hội được tăng cường; vài trò của cấp ủy, tổ chức đảng, nhất là người đứng đầu gương mẫu, trách nhiệm, chỉ đạo nghiêm túc việc quán triệt trong đội ngũ cán bộ, đảng viên; tuyên truyền sâu rộng trong Nhân dân; cụ thể hóa Nghị quyết triển khai thực hiện phù hợp với thực tiễn của địa phương, đơn vị, gắn với việc duy trì thường xuyên kiểm tra, giám sát, đôn đốc việc thực hiện Nghị quyết, góp phần huy động sức mạnh của cả hệ thống chính trị và Nhân dân thực hiện Nghị quyết từng bước đạt yêu cầu, mục tiêu đề ra. Việc tập trung lãnh đạo, chỉ đạo những nhiệm vụ cấp bách, cần làm ngay và những nhiệm vụ thường xuyên; đồng thời siết chặt kỷ luật, kỷ cương, đổi mới công tác cán bộ; đẩy mạnh tự phê bình và phê bình; tăng cường kiểm soát quyền lực, ngăn chặn tình trạng chạy chức, chạy quyền, xử lý nghiêm vi phạm của cán bộ… đã góp phần ngăn chặn tiêu cực, có tác dụng cảnh báo răn đe, phòng ngừa vi phạm. Phương thức, nội dung lãnh đạo, chỉ đạo, điều hành của cấp ủy, chính quyền thành </w:t>
      </w:r>
      <w:r w:rsidR="00AC181E" w:rsidRPr="00AC181E">
        <w:rPr>
          <w:sz w:val="28"/>
          <w:szCs w:val="28"/>
        </w:rPr>
        <w:lastRenderedPageBreak/>
        <w:t>phố luôn chủ động, kịp thời đổi mới; phong cách và phương pháp lãnh đạo, chỉ đạo toàn diện, sâu sắc, dân chủ; bình tĩnh sáng suốt trong mọi hoàn cảnh, tình huống; thường xuyên kiểm tra, giám sát, nhắc nhở, uốn nắn và kiên trì, kiên quyết đấu tranh, ngăn chặn những biểu hiện suy thoái về tư tưởng chính trị, đạo đức, lối sống, “tự diễn biến”, “tự chuyển hóa” trong nội bộ; đồng thời bình tĩnh lắng nghe, thuyết phục, khoan dung, thấu tình đạt lý, động viên khuyến khích cán bộ tự soi, tự sửa, tự quản trị bản thân, không ngừng phấn đấu vươn lên. Quyết liệt, sâu sát, hiệu quả trong việc lãnh đạo, chỉ đạo thực hiện các chủ trương, nghị quyết của Đảng, nhất là trong giai đoạn phòng, chống dịch COVID-19, phục hồi, phát triển kinh tế - xã hội; quan tâm chỉ đạo công tác kiểm tra, giám sát, giải quyết những vấn đề, vụ việc tồn đọng, bức xúc liên quan đến đời sống Nhân dân.</w:t>
      </w:r>
    </w:p>
    <w:p w:rsidR="00AC181E" w:rsidRPr="00AC181E" w:rsidRDefault="00AC181E" w:rsidP="00AC181E">
      <w:pPr>
        <w:pStyle w:val="NormalWeb"/>
        <w:spacing w:before="0" w:beforeAutospacing="0" w:after="0" w:afterAutospacing="0"/>
        <w:ind w:firstLine="720"/>
        <w:jc w:val="both"/>
        <w:rPr>
          <w:sz w:val="28"/>
          <w:szCs w:val="28"/>
        </w:rPr>
      </w:pPr>
      <w:r w:rsidRPr="00AC181E">
        <w:rPr>
          <w:sz w:val="28"/>
          <w:szCs w:val="28"/>
        </w:rPr>
        <w:t>Về nhiệm vụ và giải pháp trọng tâm từ nay đến năm 2025, Thành phố Hồ Chí Minh sẽ tập trung vào một số nội dung:</w:t>
      </w:r>
    </w:p>
    <w:p w:rsidR="00AC181E" w:rsidRPr="00AC181E" w:rsidRDefault="00AC181E" w:rsidP="00AC181E">
      <w:pPr>
        <w:pStyle w:val="NormalWeb"/>
        <w:spacing w:before="0" w:beforeAutospacing="0" w:after="0" w:afterAutospacing="0"/>
        <w:ind w:firstLine="720"/>
        <w:jc w:val="both"/>
        <w:rPr>
          <w:sz w:val="28"/>
          <w:szCs w:val="28"/>
        </w:rPr>
      </w:pPr>
      <w:r w:rsidRPr="00AC181E">
        <w:rPr>
          <w:sz w:val="28"/>
          <w:szCs w:val="28"/>
        </w:rPr>
        <w:t xml:space="preserve">(1) </w:t>
      </w:r>
      <w:r w:rsidRPr="00AC181E">
        <w:rPr>
          <w:sz w:val="28"/>
          <w:szCs w:val="28"/>
        </w:rPr>
        <w:t>Triển khai hiệu quả Nghị quyết số 24-NQ/TW của Bộ Chính trị; Nghị quyết số 29-NQ/TW của Ban Chấp hành Trung ương; Nghị quyết số 31-NQ/TW của Bộ Chính trị và Nghị quyết số 98/2023/QH15 của Quốc hội</w:t>
      </w:r>
      <w:r w:rsidRPr="00AC181E">
        <w:rPr>
          <w:sz w:val="28"/>
          <w:szCs w:val="28"/>
        </w:rPr>
        <w:t>.</w:t>
      </w:r>
    </w:p>
    <w:p w:rsidR="00AC181E" w:rsidRPr="00AC181E" w:rsidRDefault="00AC181E" w:rsidP="00AC181E">
      <w:pPr>
        <w:pStyle w:val="NormalWeb"/>
        <w:spacing w:before="0" w:beforeAutospacing="0" w:after="0" w:afterAutospacing="0"/>
        <w:ind w:firstLine="720"/>
        <w:jc w:val="both"/>
        <w:rPr>
          <w:sz w:val="28"/>
          <w:szCs w:val="28"/>
        </w:rPr>
      </w:pPr>
      <w:r w:rsidRPr="00833E9E">
        <w:rPr>
          <w:rStyle w:val="Strong"/>
          <w:b w:val="0"/>
          <w:sz w:val="28"/>
          <w:szCs w:val="28"/>
        </w:rPr>
        <w:t>(2)</w:t>
      </w:r>
      <w:r w:rsidRPr="00AC181E">
        <w:rPr>
          <w:rStyle w:val="Strong"/>
          <w:sz w:val="28"/>
          <w:szCs w:val="28"/>
        </w:rPr>
        <w:t xml:space="preserve"> </w:t>
      </w:r>
      <w:r w:rsidR="00833E9E">
        <w:rPr>
          <w:sz w:val="28"/>
          <w:szCs w:val="28"/>
        </w:rPr>
        <w:t>P</w:t>
      </w:r>
      <w:r w:rsidRPr="00AC181E">
        <w:rPr>
          <w:sz w:val="28"/>
          <w:szCs w:val="28"/>
        </w:rPr>
        <w:t>hát triển kinh tế nhanh và bền vữn</w:t>
      </w:r>
      <w:bookmarkStart w:id="0" w:name="_GoBack"/>
      <w:bookmarkEnd w:id="0"/>
      <w:r w:rsidRPr="00AC181E">
        <w:rPr>
          <w:sz w:val="28"/>
          <w:szCs w:val="28"/>
        </w:rPr>
        <w:t>g trên cơ sở ứng dụng mạnh mẽ khoa học, công nghệ, đổi mới sáng tạo và tăng năng suất lao động gắn với Chương trình phục hồi, phát triển kinh tế - xã hội giai đoạn 2022 – 2025</w:t>
      </w:r>
      <w:r w:rsidRPr="00AC181E">
        <w:rPr>
          <w:sz w:val="28"/>
          <w:szCs w:val="28"/>
        </w:rPr>
        <w:t>.</w:t>
      </w:r>
    </w:p>
    <w:p w:rsidR="00AC181E" w:rsidRPr="00AC181E" w:rsidRDefault="00AC181E" w:rsidP="00AC181E">
      <w:pPr>
        <w:pStyle w:val="NormalWeb"/>
        <w:spacing w:before="0" w:beforeAutospacing="0" w:after="0" w:afterAutospacing="0"/>
        <w:ind w:firstLine="720"/>
        <w:jc w:val="both"/>
        <w:rPr>
          <w:sz w:val="28"/>
          <w:szCs w:val="28"/>
        </w:rPr>
      </w:pPr>
      <w:r w:rsidRPr="00AC181E">
        <w:rPr>
          <w:sz w:val="28"/>
          <w:szCs w:val="28"/>
        </w:rPr>
        <w:t xml:space="preserve">(3) </w:t>
      </w:r>
      <w:r w:rsidRPr="00AC181E">
        <w:rPr>
          <w:sz w:val="28"/>
          <w:szCs w:val="28"/>
        </w:rPr>
        <w:t>Phát triển văn hóa - xã hội đồng bộ với phát triển kinh tế, làm nền tảng cho thành phố phát triển bền vững</w:t>
      </w:r>
      <w:r w:rsidRPr="00AC181E">
        <w:rPr>
          <w:sz w:val="28"/>
          <w:szCs w:val="28"/>
        </w:rPr>
        <w:t>.</w:t>
      </w:r>
    </w:p>
    <w:p w:rsidR="00AC181E" w:rsidRPr="00AC181E" w:rsidRDefault="00AC181E" w:rsidP="00AC181E">
      <w:pPr>
        <w:pStyle w:val="NormalWeb"/>
        <w:spacing w:before="0" w:beforeAutospacing="0" w:after="0" w:afterAutospacing="0"/>
        <w:ind w:firstLine="720"/>
        <w:jc w:val="both"/>
        <w:rPr>
          <w:sz w:val="28"/>
          <w:szCs w:val="28"/>
        </w:rPr>
      </w:pPr>
      <w:r w:rsidRPr="00AC181E">
        <w:rPr>
          <w:sz w:val="28"/>
          <w:szCs w:val="28"/>
        </w:rPr>
        <w:t xml:space="preserve">(4) </w:t>
      </w:r>
      <w:r w:rsidRPr="00AC181E">
        <w:rPr>
          <w:sz w:val="28"/>
          <w:szCs w:val="28"/>
        </w:rPr>
        <w:t>Phát huy hiệu quả mọi nguồn lực phát triển hệ thống hạ tầng đô thị đồng bộ</w:t>
      </w:r>
      <w:r w:rsidRPr="00AC181E">
        <w:rPr>
          <w:sz w:val="28"/>
          <w:szCs w:val="28"/>
        </w:rPr>
        <w:t>.</w:t>
      </w:r>
    </w:p>
    <w:p w:rsidR="00AC181E" w:rsidRPr="00AC181E" w:rsidRDefault="00AC181E" w:rsidP="00AC181E">
      <w:pPr>
        <w:pStyle w:val="NormalWeb"/>
        <w:spacing w:before="0" w:beforeAutospacing="0" w:after="0" w:afterAutospacing="0"/>
        <w:ind w:firstLine="720"/>
        <w:jc w:val="both"/>
        <w:rPr>
          <w:sz w:val="28"/>
          <w:szCs w:val="28"/>
        </w:rPr>
      </w:pPr>
      <w:r w:rsidRPr="00AC181E">
        <w:rPr>
          <w:sz w:val="28"/>
          <w:szCs w:val="28"/>
        </w:rPr>
        <w:t xml:space="preserve">(5) </w:t>
      </w:r>
      <w:r w:rsidRPr="00AC181E">
        <w:rPr>
          <w:sz w:val="28"/>
          <w:szCs w:val="28"/>
        </w:rPr>
        <w:t>Bảo đảm an sinh xã hội</w:t>
      </w:r>
      <w:r w:rsidRPr="00AC181E">
        <w:rPr>
          <w:sz w:val="28"/>
          <w:szCs w:val="28"/>
        </w:rPr>
        <w:t>.</w:t>
      </w:r>
    </w:p>
    <w:p w:rsidR="00AC181E" w:rsidRPr="00AC181E" w:rsidRDefault="00AC181E" w:rsidP="00AC181E">
      <w:pPr>
        <w:pStyle w:val="NormalWeb"/>
        <w:spacing w:before="0" w:beforeAutospacing="0" w:after="0" w:afterAutospacing="0"/>
        <w:ind w:firstLine="720"/>
        <w:jc w:val="both"/>
        <w:rPr>
          <w:sz w:val="28"/>
          <w:szCs w:val="28"/>
        </w:rPr>
      </w:pPr>
      <w:r w:rsidRPr="00AC181E">
        <w:rPr>
          <w:sz w:val="28"/>
          <w:szCs w:val="28"/>
        </w:rPr>
        <w:t xml:space="preserve">(6) </w:t>
      </w:r>
      <w:r w:rsidRPr="00AC181E">
        <w:rPr>
          <w:sz w:val="28"/>
          <w:szCs w:val="28"/>
        </w:rPr>
        <w:t>Bảo đảm quốc phòng - an ninh và trật tự an toàn xã hội</w:t>
      </w:r>
      <w:r w:rsidRPr="00AC181E">
        <w:rPr>
          <w:sz w:val="28"/>
          <w:szCs w:val="28"/>
        </w:rPr>
        <w:t>.</w:t>
      </w:r>
    </w:p>
    <w:p w:rsidR="00AC181E" w:rsidRPr="00AC181E" w:rsidRDefault="00AC181E" w:rsidP="00AC181E">
      <w:pPr>
        <w:pStyle w:val="NormalWeb"/>
        <w:spacing w:before="0" w:beforeAutospacing="0" w:after="0" w:afterAutospacing="0"/>
        <w:ind w:firstLine="720"/>
        <w:jc w:val="both"/>
        <w:rPr>
          <w:sz w:val="28"/>
          <w:szCs w:val="28"/>
        </w:rPr>
      </w:pPr>
      <w:r w:rsidRPr="00AC181E">
        <w:rPr>
          <w:sz w:val="28"/>
          <w:szCs w:val="28"/>
        </w:rPr>
        <w:t>(7) Đẩy mạnh các h</w:t>
      </w:r>
      <w:r w:rsidRPr="00AC181E">
        <w:rPr>
          <w:sz w:val="28"/>
          <w:szCs w:val="28"/>
        </w:rPr>
        <w:t>oạt động đối ngoại và hợp tác quốc tế</w:t>
      </w:r>
      <w:r w:rsidRPr="00AC181E">
        <w:rPr>
          <w:sz w:val="28"/>
          <w:szCs w:val="28"/>
        </w:rPr>
        <w:t>.</w:t>
      </w:r>
    </w:p>
    <w:p w:rsidR="00AC181E" w:rsidRDefault="00AC181E" w:rsidP="00AC181E">
      <w:pPr>
        <w:pStyle w:val="NormalWeb"/>
        <w:spacing w:before="0" w:beforeAutospacing="0" w:after="0" w:afterAutospacing="0"/>
        <w:ind w:firstLine="720"/>
        <w:jc w:val="both"/>
        <w:rPr>
          <w:sz w:val="28"/>
          <w:szCs w:val="28"/>
        </w:rPr>
      </w:pPr>
      <w:r w:rsidRPr="00AC181E">
        <w:rPr>
          <w:sz w:val="28"/>
          <w:szCs w:val="28"/>
        </w:rPr>
        <w:t>(8) Tiếp tục thực hiện tốt c</w:t>
      </w:r>
      <w:r w:rsidRPr="00AC181E">
        <w:rPr>
          <w:sz w:val="28"/>
          <w:szCs w:val="28"/>
        </w:rPr>
        <w:t>ông tác xây dựng Đảng, xây dựng chính quyền, công tác dân vận</w:t>
      </w:r>
      <w:r w:rsidRPr="00AC181E">
        <w:rPr>
          <w:sz w:val="28"/>
          <w:szCs w:val="28"/>
        </w:rPr>
        <w:t>.</w:t>
      </w:r>
    </w:p>
    <w:p w:rsidR="00AC181E" w:rsidRPr="00AC181E" w:rsidRDefault="00AC181E" w:rsidP="00AC181E">
      <w:pPr>
        <w:pStyle w:val="NormalWeb"/>
        <w:spacing w:before="0" w:beforeAutospacing="0" w:after="0" w:afterAutospacing="0"/>
        <w:ind w:firstLine="720"/>
        <w:jc w:val="right"/>
        <w:rPr>
          <w:rStyle w:val="Strong"/>
          <w:b w:val="0"/>
          <w:bCs w:val="0"/>
          <w:sz w:val="28"/>
          <w:szCs w:val="28"/>
        </w:rPr>
      </w:pPr>
      <w:r w:rsidRPr="00AC181E">
        <w:rPr>
          <w:b/>
          <w:sz w:val="28"/>
          <w:szCs w:val="28"/>
        </w:rPr>
        <w:t>BAN TUYÊN GIÁO THÀNH ỦY</w:t>
      </w:r>
    </w:p>
    <w:sectPr w:rsidR="00AC181E" w:rsidRPr="00AC181E" w:rsidSect="00AC181E">
      <w:headerReference w:type="default" r:id="rId6"/>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F08" w:rsidRDefault="00967F08" w:rsidP="00AC181E">
      <w:r>
        <w:separator/>
      </w:r>
    </w:p>
  </w:endnote>
  <w:endnote w:type="continuationSeparator" w:id="0">
    <w:p w:rsidR="00967F08" w:rsidRDefault="00967F08" w:rsidP="00AC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F08" w:rsidRDefault="00967F08" w:rsidP="00AC181E">
      <w:r>
        <w:separator/>
      </w:r>
    </w:p>
  </w:footnote>
  <w:footnote w:type="continuationSeparator" w:id="0">
    <w:p w:rsidR="00967F08" w:rsidRDefault="00967F08" w:rsidP="00AC18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175957"/>
      <w:docPartObj>
        <w:docPartGallery w:val="Page Numbers (Top of Page)"/>
        <w:docPartUnique/>
      </w:docPartObj>
    </w:sdtPr>
    <w:sdtEndPr>
      <w:rPr>
        <w:noProof/>
      </w:rPr>
    </w:sdtEndPr>
    <w:sdtContent>
      <w:p w:rsidR="00AC181E" w:rsidRDefault="00AC181E">
        <w:pPr>
          <w:pStyle w:val="Header"/>
          <w:jc w:val="center"/>
        </w:pPr>
        <w:r>
          <w:fldChar w:fldCharType="begin"/>
        </w:r>
        <w:r>
          <w:instrText xml:space="preserve"> PAGE   \* MERGEFORMAT </w:instrText>
        </w:r>
        <w:r>
          <w:fldChar w:fldCharType="separate"/>
        </w:r>
        <w:r w:rsidR="00833E9E">
          <w:rPr>
            <w:noProof/>
          </w:rPr>
          <w:t>11</w:t>
        </w:r>
        <w:r>
          <w:rPr>
            <w:noProof/>
          </w:rPr>
          <w:fldChar w:fldCharType="end"/>
        </w:r>
      </w:p>
    </w:sdtContent>
  </w:sdt>
  <w:p w:rsidR="00AC181E" w:rsidRDefault="00AC1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65"/>
    <w:rsid w:val="00587A09"/>
    <w:rsid w:val="00605456"/>
    <w:rsid w:val="00833E9E"/>
    <w:rsid w:val="008F11E7"/>
    <w:rsid w:val="00967F08"/>
    <w:rsid w:val="00972FF3"/>
    <w:rsid w:val="00A05665"/>
    <w:rsid w:val="00AC181E"/>
    <w:rsid w:val="00B1642D"/>
    <w:rsid w:val="00C06B7B"/>
    <w:rsid w:val="00F1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A252"/>
  <w15:chartTrackingRefBased/>
  <w15:docId w15:val="{6A9789C9-BEED-4E8B-8E06-50A58EDE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665"/>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A05665"/>
    <w:rPr>
      <w:b/>
      <w:bCs/>
    </w:rPr>
  </w:style>
  <w:style w:type="paragraph" w:styleId="Header">
    <w:name w:val="header"/>
    <w:basedOn w:val="Normal"/>
    <w:link w:val="HeaderChar"/>
    <w:uiPriority w:val="99"/>
    <w:unhideWhenUsed/>
    <w:rsid w:val="00AC181E"/>
    <w:pPr>
      <w:tabs>
        <w:tab w:val="center" w:pos="4680"/>
        <w:tab w:val="right" w:pos="9360"/>
      </w:tabs>
    </w:pPr>
  </w:style>
  <w:style w:type="character" w:customStyle="1" w:styleId="HeaderChar">
    <w:name w:val="Header Char"/>
    <w:basedOn w:val="DefaultParagraphFont"/>
    <w:link w:val="Header"/>
    <w:uiPriority w:val="99"/>
    <w:rsid w:val="00AC181E"/>
  </w:style>
  <w:style w:type="paragraph" w:styleId="Footer">
    <w:name w:val="footer"/>
    <w:basedOn w:val="Normal"/>
    <w:link w:val="FooterChar"/>
    <w:uiPriority w:val="99"/>
    <w:unhideWhenUsed/>
    <w:rsid w:val="00AC181E"/>
    <w:pPr>
      <w:tabs>
        <w:tab w:val="center" w:pos="4680"/>
        <w:tab w:val="right" w:pos="9360"/>
      </w:tabs>
    </w:pPr>
  </w:style>
  <w:style w:type="character" w:customStyle="1" w:styleId="FooterChar">
    <w:name w:val="Footer Char"/>
    <w:basedOn w:val="DefaultParagraphFont"/>
    <w:link w:val="Footer"/>
    <w:uiPriority w:val="99"/>
    <w:rsid w:val="00AC1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74262">
      <w:bodyDiv w:val="1"/>
      <w:marLeft w:val="0"/>
      <w:marRight w:val="0"/>
      <w:marTop w:val="0"/>
      <w:marBottom w:val="0"/>
      <w:divBdr>
        <w:top w:val="none" w:sz="0" w:space="0" w:color="auto"/>
        <w:left w:val="none" w:sz="0" w:space="0" w:color="auto"/>
        <w:bottom w:val="none" w:sz="0" w:space="0" w:color="auto"/>
        <w:right w:val="none" w:sz="0" w:space="0" w:color="auto"/>
      </w:divBdr>
    </w:div>
    <w:div w:id="1563979789">
      <w:bodyDiv w:val="1"/>
      <w:marLeft w:val="0"/>
      <w:marRight w:val="0"/>
      <w:marTop w:val="0"/>
      <w:marBottom w:val="0"/>
      <w:divBdr>
        <w:top w:val="none" w:sz="0" w:space="0" w:color="auto"/>
        <w:left w:val="none" w:sz="0" w:space="0" w:color="auto"/>
        <w:bottom w:val="none" w:sz="0" w:space="0" w:color="auto"/>
        <w:right w:val="none" w:sz="0" w:space="0" w:color="auto"/>
      </w:divBdr>
    </w:div>
    <w:div w:id="16066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11</Pages>
  <Words>4863</Words>
  <Characters>27723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2023-07-15T05:16:00Z</dcterms:created>
  <dcterms:modified xsi:type="dcterms:W3CDTF">2023-07-15T06:17:00Z</dcterms:modified>
</cp:coreProperties>
</file>